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D4685">
        <w:rPr>
          <w:rFonts w:ascii="Times New Roman" w:hAnsi="Times New Roman" w:cs="Times New Roman"/>
          <w:sz w:val="28"/>
          <w:szCs w:val="28"/>
        </w:rPr>
        <w:t>АДМИНИСТРАЦИЯ</w:t>
      </w:r>
      <w:r w:rsidRPr="009D4685"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D4685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D468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D468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D4685">
        <w:rPr>
          <w:rFonts w:ascii="Times New Roman" w:hAnsi="Times New Roman" w:cs="Times New Roman"/>
          <w:sz w:val="28"/>
          <w:szCs w:val="28"/>
        </w:rPr>
        <w:t>07.10.2020       № 90</w:t>
      </w: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D4685">
        <w:rPr>
          <w:rFonts w:ascii="Times New Roman" w:hAnsi="Times New Roman" w:cs="Times New Roman"/>
          <w:sz w:val="28"/>
          <w:szCs w:val="28"/>
        </w:rPr>
        <w:t>с. Пойменное</w:t>
      </w: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4685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порядке организации и мониторинга</w:t>
      </w: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4685">
        <w:rPr>
          <w:rFonts w:ascii="Times New Roman" w:hAnsi="Times New Roman" w:cs="Times New Roman"/>
          <w:bCs/>
          <w:color w:val="000000"/>
          <w:sz w:val="28"/>
          <w:szCs w:val="28"/>
        </w:rPr>
        <w:t>дорожного движения на автомобильных дорогах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общего пользования местного значения на территории </w:t>
      </w:r>
      <w:r w:rsidRPr="009D4685">
        <w:rPr>
          <w:rFonts w:ascii="Times New Roman" w:hAnsi="Times New Roman" w:cs="Times New Roman"/>
          <w:bCs/>
          <w:color w:val="000000"/>
          <w:sz w:val="28"/>
          <w:szCs w:val="28"/>
        </w:rPr>
        <w:t>Вассинского сельсовета</w:t>
      </w: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D4685">
        <w:rPr>
          <w:rFonts w:ascii="Times New Roman" w:hAnsi="Times New Roman" w:cs="Times New Roman"/>
          <w:bCs/>
          <w:color w:val="000000"/>
          <w:sz w:val="28"/>
          <w:szCs w:val="28"/>
        </w:rPr>
        <w:t>Тогучинского района Новосибирской области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proofErr w:type="gramStart"/>
      <w:r w:rsidRPr="009D4685">
        <w:rPr>
          <w:rFonts w:ascii="Times New Roman" w:hAnsi="Times New Roman" w:cs="Times New Roman"/>
          <w:color w:val="000000"/>
          <w:sz w:val="28"/>
          <w:szCs w:val="28"/>
        </w:rPr>
        <w:t>В соответствии с положениями Федерального закона от 06.10.2003 года № 131-ФЗ «</w:t>
      </w:r>
      <w:hyperlink r:id="rId4" w:tgtFrame="_blank" w:history="1">
        <w:r w:rsidRPr="00AB41D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Об общих принципах организации местного самоуправления</w:t>
        </w:r>
      </w:hyperlink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 в Российской Федерации», на основании Федерального закона от 29.12.2017 г. № 443-ФЗ «Об организации дорожного движения в Российской Федерации и о внесении изменений в отдельные законодательные акты Российской Федерации», руководствуясь Уставом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 сельсовета Тогучинского</w:t>
      </w:r>
      <w:r w:rsidRPr="009D468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D468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 сельсовета Тогучинского</w:t>
      </w:r>
      <w:r w:rsidRPr="009D468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</w:p>
    <w:p w:rsidR="009D4685" w:rsidRPr="009D4685" w:rsidRDefault="009D4685" w:rsidP="009D4685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685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9D4685" w:rsidRPr="009D4685" w:rsidRDefault="009D4685" w:rsidP="009D4685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4685">
        <w:rPr>
          <w:rFonts w:ascii="Times New Roman" w:eastAsia="Calibri" w:hAnsi="Times New Roman" w:cs="Times New Roman"/>
          <w:sz w:val="28"/>
          <w:szCs w:val="28"/>
        </w:rPr>
        <w:t xml:space="preserve">        1.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Положение о порядке организации и мониторинга дорожного движения на автомобильных дорогах общего пользования местного значения на территории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 сельсовета Тогучинского</w:t>
      </w:r>
      <w:r w:rsidRPr="009D468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, согласно приложению №1.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D4685">
        <w:rPr>
          <w:rFonts w:ascii="Times New Roman" w:eastAsia="Calibri" w:hAnsi="Times New Roman" w:cs="Times New Roman"/>
          <w:sz w:val="28"/>
          <w:szCs w:val="28"/>
        </w:rPr>
        <w:t xml:space="preserve">   2. </w:t>
      </w:r>
      <w:r w:rsidRPr="009D4685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периодическом печатном издании органа местного самоуправления «Вассинский Вестник»</w:t>
      </w:r>
      <w:r w:rsidRPr="009D4685">
        <w:rPr>
          <w:rFonts w:ascii="Times New Roman" w:hAnsi="Times New Roman" w:cs="Times New Roman"/>
          <w:bCs/>
          <w:iCs/>
          <w:sz w:val="28"/>
          <w:szCs w:val="28"/>
        </w:rPr>
        <w:t xml:space="preserve"> » </w:t>
      </w:r>
      <w:r w:rsidRPr="009D4685"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 w:rsidRPr="009D4685"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 w:rsidRPr="009D4685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D4685">
        <w:rPr>
          <w:rFonts w:ascii="Times New Roman" w:hAnsi="Times New Roman" w:cs="Times New Roman"/>
          <w:sz w:val="28"/>
          <w:szCs w:val="28"/>
        </w:rPr>
        <w:t>3. Контроль исполнения настоящего постановления оставляю за собой.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46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4685"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 w:rsidRPr="009D4685">
        <w:rPr>
          <w:rFonts w:ascii="Times New Roman" w:hAnsi="Times New Roman" w:cs="Times New Roman"/>
          <w:sz w:val="28"/>
          <w:szCs w:val="28"/>
        </w:rPr>
        <w:tab/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4685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4685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9D4685"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9D4685"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9D4685" w:rsidRDefault="009D4685" w:rsidP="009D4685">
      <w:pPr>
        <w:pStyle w:val="a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D4685" w:rsidRPr="009D4685" w:rsidRDefault="009D4685" w:rsidP="009D4685">
      <w:pPr>
        <w:pStyle w:val="a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D46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9D4685" w:rsidRPr="009D4685" w:rsidRDefault="009D4685" w:rsidP="009D4685">
      <w:pPr>
        <w:pStyle w:val="a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D4685">
        <w:rPr>
          <w:rFonts w:ascii="Times New Roman" w:hAnsi="Times New Roman" w:cs="Times New Roman"/>
          <w:color w:val="000000"/>
          <w:sz w:val="24"/>
          <w:szCs w:val="24"/>
        </w:rPr>
        <w:t xml:space="preserve">к постановлению администрации </w:t>
      </w:r>
    </w:p>
    <w:p w:rsidR="009D4685" w:rsidRPr="009D4685" w:rsidRDefault="009D4685" w:rsidP="009D4685">
      <w:pPr>
        <w:pStyle w:val="a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D4685">
        <w:rPr>
          <w:rFonts w:ascii="Times New Roman" w:hAnsi="Times New Roman" w:cs="Times New Roman"/>
          <w:color w:val="000000"/>
          <w:sz w:val="24"/>
          <w:szCs w:val="24"/>
        </w:rPr>
        <w:t xml:space="preserve">Вассинского сельсовета </w:t>
      </w:r>
    </w:p>
    <w:p w:rsidR="009D4685" w:rsidRPr="009D4685" w:rsidRDefault="009D4685" w:rsidP="009D4685">
      <w:pPr>
        <w:pStyle w:val="a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D4685">
        <w:rPr>
          <w:rFonts w:ascii="Times New Roman" w:hAnsi="Times New Roman" w:cs="Times New Roman"/>
          <w:color w:val="000000"/>
          <w:sz w:val="24"/>
          <w:szCs w:val="24"/>
        </w:rPr>
        <w:t xml:space="preserve">Тогучинского района </w:t>
      </w:r>
    </w:p>
    <w:p w:rsidR="009D4685" w:rsidRPr="009D4685" w:rsidRDefault="009D4685" w:rsidP="009D4685">
      <w:pPr>
        <w:pStyle w:val="a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D4685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9D4685" w:rsidRPr="009D4685" w:rsidRDefault="009D4685" w:rsidP="009D4685">
      <w:pPr>
        <w:pStyle w:val="a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D4685">
        <w:rPr>
          <w:rFonts w:ascii="Times New Roman" w:hAnsi="Times New Roman" w:cs="Times New Roman"/>
          <w:color w:val="000000"/>
          <w:sz w:val="24"/>
          <w:szCs w:val="24"/>
        </w:rPr>
        <w:t>от 07.10.2020 № 90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685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D46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Положение о Порядке организации и мониторинга дорожного движения на автомобильных дорогах общего пользования местного значения на территории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</w:t>
      </w:r>
      <w:r w:rsidRPr="009D46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Pr="009D4685">
        <w:rPr>
          <w:rFonts w:ascii="Times New Roman" w:eastAsia="Calibri" w:hAnsi="Times New Roman" w:cs="Times New Roman"/>
          <w:sz w:val="28"/>
          <w:szCs w:val="28"/>
        </w:rPr>
        <w:t>Тогучинского</w:t>
      </w:r>
      <w:r w:rsidRPr="009D46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D4685">
        <w:rPr>
          <w:rFonts w:ascii="Times New Roman" w:hAnsi="Times New Roman" w:cs="Times New Roman"/>
          <w:bCs/>
          <w:color w:val="000000"/>
          <w:sz w:val="28"/>
          <w:szCs w:val="28"/>
        </w:rPr>
        <w:t>I. Общие положения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685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Настоящий Порядок организации и мониторинга дорожного движения устанавливает периодичность и правила проведения обследований дорожного движения на автомобильных дорогах общего пользования местного значения на территории </w:t>
      </w:r>
      <w:r w:rsidRPr="009D4685">
        <w:rPr>
          <w:rFonts w:ascii="Times New Roman" w:hAnsi="Times New Roman" w:cs="Times New Roman"/>
          <w:bCs/>
          <w:color w:val="000000"/>
          <w:sz w:val="28"/>
          <w:szCs w:val="28"/>
        </w:rPr>
        <w:t>Вассинского сельсовета Тогучинского района Новосибирской области.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2. Мониторинг дорожного движения проводится в целях формирования и реализации государственной политики в области организации дорожного движения, оценки деятельности органов местного самоуправления и иных </w:t>
      </w:r>
      <w:proofErr w:type="gramStart"/>
      <w:r w:rsidRPr="009D4685">
        <w:rPr>
          <w:rFonts w:ascii="Times New Roman" w:hAnsi="Times New Roman" w:cs="Times New Roman"/>
          <w:color w:val="000000"/>
          <w:sz w:val="28"/>
          <w:szCs w:val="28"/>
        </w:rPr>
        <w:t>владельцев</w:t>
      </w:r>
      <w:proofErr w:type="gramEnd"/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автомобильных дорог по организации дорожного движения на автомобильных дорогах общего пользования местного значения на территории </w:t>
      </w:r>
      <w:r w:rsidRPr="009D4685">
        <w:rPr>
          <w:rFonts w:ascii="Times New Roman" w:hAnsi="Times New Roman" w:cs="Times New Roman"/>
          <w:bCs/>
          <w:color w:val="000000"/>
          <w:sz w:val="28"/>
          <w:szCs w:val="28"/>
        </w:rPr>
        <w:t>Вассинского сельсовета Тогучинского района Новосибирской области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в целях обоснования выбора мероприятий по организации дорожного движения, формирования комплекса мероприятий, направленных на обеспечение эффективности организации дорожного движения на автомобильных дорогах общего пользования местного значения на территории </w:t>
      </w:r>
      <w:r w:rsidRPr="009D4685">
        <w:rPr>
          <w:rFonts w:ascii="Times New Roman" w:eastAsia="Calibri" w:hAnsi="Times New Roman" w:cs="Times New Roman"/>
          <w:sz w:val="28"/>
          <w:szCs w:val="28"/>
        </w:rPr>
        <w:t xml:space="preserve">Вассинского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сельсовета (далее – «Мониторинг дорожного движения»).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3. Мониторинг дорожного движения осуществляется специалистами администрации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наделенными соответствующими должностными полномочиями по организации и мониторингу дорожного движения на автомобильных дорогах общего пользования местного значения на территории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4. Данные мониторинга дорожного движения используются при решении задач </w:t>
      </w:r>
      <w:proofErr w:type="gramStart"/>
      <w:r w:rsidRPr="009D4685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9D468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а) оценке состояния дорожного движения на автомобильных дорогах общего пользования местного значения на территории муниципального образования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эффективности его организации в муниципальном образовании </w:t>
      </w:r>
      <w:r w:rsidRPr="009D4685">
        <w:rPr>
          <w:rFonts w:ascii="Times New Roman" w:eastAsia="Calibri" w:hAnsi="Times New Roman" w:cs="Times New Roman"/>
          <w:sz w:val="28"/>
          <w:szCs w:val="28"/>
        </w:rPr>
        <w:t xml:space="preserve"> Вассинского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б) выявлению и прогнозированию развития процессов, влияющих на состояние дорожного движения;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азработке программ комплексного развития транспортной инфраструктуры, комплексных схем организации дорожного движения и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проектов организации дорожного движения муниципального образования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г) определению мероприятий по совершенствованию организации дорожного движения на автомобильных дорогах общего пользования местного значения на территории муниципального образования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9D4685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) оценке качества реализации мероприятий, направленных на обеспечение эффективности организации дорожного движения на автомобильных дорогах общего пользования местного значения на территории муниципального образования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е) контролю в сфере организации дорожного движения на автомобильных дорогах общего пользования местного значения на территории муниципального образования</w:t>
      </w:r>
      <w:r w:rsidRPr="009D4685">
        <w:rPr>
          <w:rFonts w:ascii="Times New Roman" w:eastAsia="Calibri" w:hAnsi="Times New Roman" w:cs="Times New Roman"/>
          <w:sz w:val="28"/>
          <w:szCs w:val="28"/>
        </w:rPr>
        <w:t xml:space="preserve"> Вассинского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5. Мониторинг дорожного движения осуществляется посредством сбора, обработки, накопления и анализа основных параметров дорожного движения.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6. Сбор основных параметров дорожного движения осуществляется при обследовании дорожного движения посредством регистрации значений параметров дорожного движения;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7. Обработка основных параметров дорожного движения осуществляется посредством оценки и упорядочения значений параметров дорожного движения и расчета параметров эффективности организации дорожного движения.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8. Накопление основных параметров дорожного движения осуществляется посредством регулярного пополнения объема данных мониторинга дорожного движения с учетом требований настоящего Порядка.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proofErr w:type="gramStart"/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Анализ основных параметров дорожного движения осуществляется посредством сопоставления данных мониторинга дорожного движения с установленными диапазонами значений, соответствующими удовлетворительным условиям дорожного движения (далее - допустимые значения) и неудовлетворительным условиям дорожного движения (далее - критические значения), установленным муниципальным правовым актом администрации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и требованиям действующего законодательства.</w:t>
      </w:r>
      <w:proofErr w:type="gramEnd"/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10. Организация мониторинга дорожного движения осуществляется с учетом необходимости: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а) обеспечения полноты, конкретности, объективности, своевременности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учета данных мониторинга дорожного движения;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б) совершенствования методов определения и технических средств регистрации параметров дорожного движения, методик </w:t>
      </w:r>
      <w:proofErr w:type="gramStart"/>
      <w:r w:rsidRPr="009D4685">
        <w:rPr>
          <w:rFonts w:ascii="Times New Roman" w:hAnsi="Times New Roman" w:cs="Times New Roman"/>
          <w:color w:val="000000"/>
          <w:sz w:val="28"/>
          <w:szCs w:val="28"/>
        </w:rPr>
        <w:t>расчета значений параметров эффективности организации дорожного движения</w:t>
      </w:r>
      <w:proofErr w:type="gramEnd"/>
      <w:r w:rsidRPr="009D468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в) последовательного увеличения числа дорог, участков </w:t>
      </w:r>
      <w:proofErr w:type="gramStart"/>
      <w:r w:rsidRPr="009D4685">
        <w:rPr>
          <w:rFonts w:ascii="Times New Roman" w:hAnsi="Times New Roman" w:cs="Times New Roman"/>
          <w:color w:val="000000"/>
          <w:sz w:val="28"/>
          <w:szCs w:val="28"/>
        </w:rPr>
        <w:t>дорог</w:t>
      </w:r>
      <w:proofErr w:type="gramEnd"/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которых мониторинг дорожного движения проводится в автоматизированном режиме;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г) накопления данных мониторинга дорожного движения в информационно-аналитической системе.</w:t>
      </w:r>
    </w:p>
    <w:p w:rsidR="009D4685" w:rsidRPr="009D4685" w:rsidRDefault="009D4685" w:rsidP="009D4685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D4685">
        <w:rPr>
          <w:rFonts w:ascii="Times New Roman" w:hAnsi="Times New Roman" w:cs="Times New Roman"/>
          <w:color w:val="000000"/>
          <w:sz w:val="28"/>
          <w:szCs w:val="28"/>
        </w:rPr>
        <w:lastRenderedPageBreak/>
        <w:t>II. Правила проведения обследований дорожного движения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11. Обследование дорожного движения осуществляется в отношении транспортных средств и пешеходов на дорогах, участках дорог и (или) сети дорог на автомобильных дорогах общего пользования местного значения на территории муниципального образования </w:t>
      </w:r>
      <w:r w:rsidRPr="009D4685">
        <w:rPr>
          <w:rFonts w:ascii="Times New Roman" w:eastAsia="Calibri" w:hAnsi="Times New Roman" w:cs="Times New Roman"/>
          <w:sz w:val="28"/>
          <w:szCs w:val="28"/>
        </w:rPr>
        <w:t>Вассинского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12. Объектами обследования дорожного движения служат зоны пересечения и примыкания дорог в одном уровне (далее - пересечение), участки дорог между двумя пересечениями (далее - перегон), участки дорог, включающие перегон (в одном направлении движения) и пересечение, смежное с ним по направлению движения транспортных средств (далее - опорный участок) в границах поселения.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13. В ходе обследования дорожного движения, обработки результатов обследования дорожного движения производится: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а) регистрация интенсивности, состава, средней скорости движения транспортных средств и плотности движения транспортных средств за каждый час обследования;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б) регистрация состава, интенсивности движения и расчет средней задержки транспортных средств по направлениям движения за каждый час обследования на пересечении;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в) регистрация интенсивности и условий дорожного движения в различные периоды суток (далее - временные периоды) включая: утренний период, дневной период, вечерний период, ночной период, при необходимости - иные временные периоды, связанные с изменениями основных параметров дорожного движения и условий дорожного движения;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9D4685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9D4685">
        <w:rPr>
          <w:rFonts w:ascii="Times New Roman" w:hAnsi="Times New Roman" w:cs="Times New Roman"/>
          <w:color w:val="000000"/>
          <w:sz w:val="28"/>
          <w:szCs w:val="28"/>
        </w:rPr>
        <w:t>) определение уровня состояния и обслуживания дорожного движения на пересечении в составе опорного участка за каждый час обследования и за обследуемый временной период;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е) регистрация интенсивности движения пешеходов за каждый час обследования и за обследуемый временной период;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ж) определение уровня обслуживания дорожного движения на опорном участке, за каждый час обследования и за каждый из обследуемых временных периодов с подведением итогового значения за сутки.</w:t>
      </w:r>
    </w:p>
    <w:p w:rsidR="009D4685" w:rsidRPr="009D4685" w:rsidRDefault="009D4685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D4685">
        <w:rPr>
          <w:rFonts w:ascii="Times New Roman" w:hAnsi="Times New Roman" w:cs="Times New Roman"/>
          <w:color w:val="000000"/>
          <w:sz w:val="28"/>
          <w:szCs w:val="28"/>
        </w:rPr>
        <w:t>14. Мониторинг дорожного движения проводится не реже одного раза в год. По итогам мониторинга дорожного движения учетные сведения об основных параметрах дорожного движения, подлежат официальному опубликованию и размещению на официальном сайте поселения.</w:t>
      </w:r>
    </w:p>
    <w:p w:rsidR="00B03A17" w:rsidRPr="009D4685" w:rsidRDefault="00B03A17" w:rsidP="009D46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B03A17" w:rsidRPr="009D4685" w:rsidSect="00793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4685"/>
    <w:rsid w:val="00793CAD"/>
    <w:rsid w:val="009D4685"/>
    <w:rsid w:val="00AB41DF"/>
    <w:rsid w:val="00B0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D4685"/>
    <w:rPr>
      <w:rFonts w:eastAsiaTheme="minorHAnsi"/>
      <w:lang w:eastAsia="en-US"/>
    </w:rPr>
  </w:style>
  <w:style w:type="paragraph" w:styleId="a4">
    <w:name w:val="No Spacing"/>
    <w:link w:val="a3"/>
    <w:uiPriority w:val="1"/>
    <w:qFormat/>
    <w:rsid w:val="009D4685"/>
    <w:pPr>
      <w:spacing w:after="0" w:line="240" w:lineRule="auto"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9D46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0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1310</Words>
  <Characters>7472</Characters>
  <Application>Microsoft Office Word</Application>
  <DocSecurity>0</DocSecurity>
  <Lines>62</Lines>
  <Paragraphs>17</Paragraphs>
  <ScaleCrop>false</ScaleCrop>
  <Company/>
  <LinksUpToDate>false</LinksUpToDate>
  <CharactersWithSpaces>8765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2020-10-07T04:08:00Z</dcterms:created>
  <dcterms:modified xsi:type="dcterms:W3CDTF">2020-10-07T04:14:00Z</dcterms:modified>
</cp:coreProperties>
</file>