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77" w:rsidRDefault="00FB2177" w:rsidP="00FB217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АдминистрациЯ</w:t>
      </w:r>
    </w:p>
    <w:p w:rsidR="00FB2177" w:rsidRDefault="00FB2177" w:rsidP="00FB2177">
      <w:pPr>
        <w:spacing w:after="0" w:line="240" w:lineRule="auto"/>
        <w:ind w:right="-2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ВАССИНСКОГО сельсовета</w:t>
      </w:r>
    </w:p>
    <w:p w:rsidR="00FB2177" w:rsidRDefault="00FB2177" w:rsidP="00FB2177">
      <w:pPr>
        <w:spacing w:after="0" w:line="240" w:lineRule="auto"/>
        <w:ind w:right="-2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ТОГУЧИНСКОГО района</w:t>
      </w:r>
    </w:p>
    <w:p w:rsidR="00FB2177" w:rsidRDefault="00FB2177" w:rsidP="00FB2177">
      <w:pPr>
        <w:spacing w:after="0" w:line="240" w:lineRule="auto"/>
        <w:ind w:right="-2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НОВОСИБИРСКОЙ ОБЛАСТИ</w:t>
      </w:r>
    </w:p>
    <w:p w:rsidR="00FB2177" w:rsidRDefault="00FB2177" w:rsidP="00FB2177">
      <w:pPr>
        <w:tabs>
          <w:tab w:val="left" w:pos="1418"/>
        </w:tabs>
        <w:spacing w:after="0" w:line="240" w:lineRule="auto"/>
        <w:ind w:right="-2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B2177" w:rsidRDefault="00FB2177" w:rsidP="00FB2177">
      <w:pPr>
        <w:spacing w:after="0" w:line="240" w:lineRule="auto"/>
        <w:ind w:right="-2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ПОСТАНОВЛЕНИЕ</w:t>
      </w:r>
    </w:p>
    <w:p w:rsidR="00FB2177" w:rsidRDefault="00FB2177" w:rsidP="00FB2177">
      <w:pPr>
        <w:spacing w:after="0" w:line="240" w:lineRule="auto"/>
        <w:ind w:right="-2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B2177" w:rsidRDefault="00FB2177" w:rsidP="00FB2177">
      <w:pPr>
        <w:tabs>
          <w:tab w:val="left" w:pos="567"/>
          <w:tab w:val="left" w:pos="709"/>
          <w:tab w:val="left" w:pos="1134"/>
          <w:tab w:val="left" w:pos="1276"/>
          <w:tab w:val="left" w:pos="1020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11.01.2019   № 3</w:t>
      </w:r>
    </w:p>
    <w:p w:rsidR="00FB2177" w:rsidRDefault="00FB2177" w:rsidP="00FB2177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FB2177" w:rsidRDefault="00FB2177" w:rsidP="00FB217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FB2177" w:rsidRDefault="00FB2177" w:rsidP="00FB2177">
      <w:pPr>
        <w:spacing w:after="0" w:line="240" w:lineRule="atLeast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FB2177" w:rsidRDefault="00FB2177" w:rsidP="00FB217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санкционирования оплаты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денежных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177" w:rsidRDefault="00FB2177" w:rsidP="00FB217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 за счет межбюджетных трансфертов, предоставляемых</w:t>
      </w:r>
    </w:p>
    <w:p w:rsidR="00FB2177" w:rsidRDefault="00FB2177" w:rsidP="00FB2177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федерального бюджета в форме субсидий, субвенций и иных межбюджетных трансфертов, имеющих целевое назначение  </w:t>
      </w:r>
    </w:p>
    <w:p w:rsidR="00FB2177" w:rsidRDefault="00FB2177" w:rsidP="00FB2177">
      <w:pPr>
        <w:spacing w:after="0"/>
        <w:ind w:right="-2"/>
        <w:rPr>
          <w:rFonts w:ascii="Times New Roman" w:hAnsi="Times New Roman" w:cs="Times New Roman"/>
          <w:sz w:val="28"/>
          <w:szCs w:val="28"/>
        </w:rPr>
      </w:pPr>
    </w:p>
    <w:p w:rsidR="00FB2177" w:rsidRDefault="00FB2177" w:rsidP="00FB217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219 Бюджетного кодекса Российской Федерации администрация Вассинского сельсовета Тогучинского района Новосибирской области</w:t>
      </w:r>
    </w:p>
    <w:p w:rsidR="00FB2177" w:rsidRDefault="00FB2177" w:rsidP="00FB2177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B2177" w:rsidRDefault="00FB2177" w:rsidP="00FB2177">
      <w:pPr>
        <w:tabs>
          <w:tab w:val="left" w:pos="70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Утвердить    прилагаемый      Порядок   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назначение.</w:t>
      </w:r>
    </w:p>
    <w:p w:rsidR="00FB2177" w:rsidRDefault="00FB2177" w:rsidP="00FB217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Постановление от 04.08.2015 № 50 « Об утверждении Порядка санкционирования оплаты денежных обязательств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назначение» считать утратившим силу.</w:t>
      </w:r>
    </w:p>
    <w:p w:rsidR="00FB2177" w:rsidRDefault="00FB2177" w:rsidP="00FB217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3.Опубликовать настоящее постановление в периодическом печатном издании органа местного самоуправления «Вассинский Вестник».</w:t>
      </w:r>
    </w:p>
    <w:p w:rsidR="00FB2177" w:rsidRDefault="00FB2177" w:rsidP="00FB2177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  над   исполнением   настоящего   постановления оставляю за собой.</w:t>
      </w:r>
    </w:p>
    <w:p w:rsidR="00FB2177" w:rsidRDefault="00FB2177" w:rsidP="00FB2177">
      <w:pPr>
        <w:spacing w:line="240" w:lineRule="auto"/>
        <w:ind w:right="-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B2177" w:rsidRDefault="00FB2177" w:rsidP="00FB2177">
      <w:pPr>
        <w:spacing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FB2177" w:rsidRDefault="00FB2177" w:rsidP="00FB217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Вассинского  сельсовета                                               </w:t>
      </w:r>
    </w:p>
    <w:p w:rsidR="00FB2177" w:rsidRDefault="00FB2177" w:rsidP="00FB217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B2177" w:rsidRDefault="00FB2177" w:rsidP="00FB217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С.В.Федорчук</w:t>
      </w:r>
    </w:p>
    <w:p w:rsidR="00FB2177" w:rsidRDefault="00FB2177" w:rsidP="00FB217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FB2177" w:rsidRDefault="00FB2177" w:rsidP="00FB217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FB2177" w:rsidRDefault="00FB2177" w:rsidP="00FB217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FB2177" w:rsidRDefault="00FB2177" w:rsidP="00FB2177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FB2177" w:rsidRDefault="00FB2177" w:rsidP="00FB2177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Деревянко </w:t>
      </w:r>
    </w:p>
    <w:p w:rsidR="00FB2177" w:rsidRDefault="00FB2177" w:rsidP="00FB2177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45-699</w:t>
      </w:r>
    </w:p>
    <w:p w:rsidR="00FB2177" w:rsidRDefault="00FB2177" w:rsidP="00FB2177">
      <w:pPr>
        <w:spacing w:after="0" w:line="240" w:lineRule="auto"/>
        <w:ind w:right="-2"/>
        <w:rPr>
          <w:rFonts w:ascii="Times New Roman" w:hAnsi="Times New Roman" w:cs="Times New Roman"/>
          <w:sz w:val="18"/>
          <w:szCs w:val="18"/>
        </w:rPr>
      </w:pPr>
    </w:p>
    <w:p w:rsidR="00FB2177" w:rsidRDefault="00FB2177" w:rsidP="00FB2177">
      <w:pPr>
        <w:spacing w:after="0" w:line="240" w:lineRule="auto"/>
        <w:ind w:right="-2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FB2177" w:rsidRDefault="00FB2177" w:rsidP="00FB2177">
      <w:pPr>
        <w:pStyle w:val="ConsPlusNormal0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FB2177" w:rsidRDefault="00FB2177" w:rsidP="00FB2177">
      <w:pPr>
        <w:pStyle w:val="ConsPlusNormal0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сельсовета</w:t>
      </w:r>
    </w:p>
    <w:p w:rsidR="00FB2177" w:rsidRDefault="00FB2177" w:rsidP="00FB2177">
      <w:pPr>
        <w:pStyle w:val="ConsPlusNormal0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B2177" w:rsidRDefault="00FB2177" w:rsidP="00FB2177">
      <w:pPr>
        <w:pStyle w:val="ConsPlusNormal0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B2177" w:rsidRDefault="00FB2177" w:rsidP="00FB2177">
      <w:pPr>
        <w:pStyle w:val="ConsPlusNormal0"/>
        <w:ind w:right="-2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11.01.2019  № 3</w:t>
      </w:r>
    </w:p>
    <w:p w:rsidR="00FB2177" w:rsidRDefault="00FB2177" w:rsidP="00FB2177">
      <w:pPr>
        <w:pStyle w:val="ConsPlusTitle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FB2177" w:rsidRDefault="00FB2177" w:rsidP="00FB2177">
      <w:pPr>
        <w:pStyle w:val="ConsPlusTitle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FB2177" w:rsidRDefault="00FB2177" w:rsidP="00FB2177">
      <w:pPr>
        <w:pStyle w:val="ConsPlusTitle"/>
        <w:ind w:left="142"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FB2177" w:rsidRDefault="00FB2177" w:rsidP="00FB2177">
      <w:pPr>
        <w:pStyle w:val="ConsPlusNormal0"/>
        <w:ind w:left="142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санкционирования оплаты денежных обязательств за счет межбюджетных трансфертов, предоставляемых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федерального </w:t>
      </w:r>
    </w:p>
    <w:p w:rsidR="00FB2177" w:rsidRDefault="00FB2177" w:rsidP="00FB2177">
      <w:pPr>
        <w:pStyle w:val="ConsPlusNormal0"/>
        <w:ind w:left="142"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в форме субсидий, субвенций и иных межбюджетных трансфертов, имеющих целевое назначение</w:t>
      </w:r>
    </w:p>
    <w:p w:rsidR="00FB2177" w:rsidRDefault="00FB2177" w:rsidP="00FB2177">
      <w:pPr>
        <w:pStyle w:val="ConsPlusTitle"/>
        <w:ind w:left="142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FB2177" w:rsidRDefault="00FB2177" w:rsidP="00FB2177">
      <w:pPr>
        <w:pStyle w:val="a4"/>
        <w:ind w:firstLine="567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1. . </w:t>
      </w:r>
      <w:proofErr w:type="gramStart"/>
      <w:r>
        <w:rPr>
          <w:sz w:val="28"/>
          <w:szCs w:val="26"/>
        </w:rPr>
        <w:t>Установить, что санкционирование оплаты денежных обязательств по расходам получателей средств  бюджета Вассинского сельсовета Тогучинского района, финансовое обеспечение (</w:t>
      </w:r>
      <w:proofErr w:type="spellStart"/>
      <w:r>
        <w:rPr>
          <w:sz w:val="28"/>
          <w:szCs w:val="26"/>
        </w:rPr>
        <w:t>софинансирование</w:t>
      </w:r>
      <w:proofErr w:type="spellEnd"/>
      <w:r>
        <w:rPr>
          <w:sz w:val="28"/>
          <w:szCs w:val="26"/>
        </w:rPr>
        <w:t xml:space="preserve">) которых осуществляется за счет межбюджетных трансфертов, предоставляемых из федерального бюджета в форме субвенций и иных межбюджетных трансфертов, имеющих целевое назначение, осуществляется в порядке, аналогичном установленному </w:t>
      </w:r>
      <w:hyperlink r:id="rId5" w:history="1">
        <w:r>
          <w:rPr>
            <w:rStyle w:val="a3"/>
            <w:rFonts w:eastAsiaTheme="majorEastAsia"/>
            <w:szCs w:val="26"/>
          </w:rPr>
          <w:t>Порядком</w:t>
        </w:r>
      </w:hyperlink>
      <w:r>
        <w:rPr>
          <w:sz w:val="28"/>
          <w:szCs w:val="26"/>
        </w:rPr>
        <w:t xml:space="preserve"> проведения санкционирования оплаты денежных обязательств по расходам получателей средств бюджета субъекта Российской Федерации, в целях </w:t>
      </w:r>
      <w:proofErr w:type="spellStart"/>
      <w:r>
        <w:rPr>
          <w:sz w:val="28"/>
          <w:szCs w:val="26"/>
        </w:rPr>
        <w:t>софинансирования</w:t>
      </w:r>
      <w:proofErr w:type="spellEnd"/>
      <w:proofErr w:type="gramEnd"/>
      <w:r>
        <w:rPr>
          <w:sz w:val="28"/>
          <w:szCs w:val="26"/>
        </w:rPr>
        <w:t xml:space="preserve"> которых предоставляется субсидия из федерального бюджета бюджету субъекта Российской Федерации, утвержденным приказом Минфина России от 12.12.2017 N 223н, с дополнительной проверкой платежных (расчетных) документов на наличие в них следующих сведений:</w:t>
      </w:r>
    </w:p>
    <w:p w:rsidR="00FB2177" w:rsidRDefault="00FB2177" w:rsidP="00FB2177">
      <w:pPr>
        <w:pStyle w:val="a4"/>
        <w:ind w:firstLine="567"/>
        <w:jc w:val="both"/>
        <w:rPr>
          <w:sz w:val="28"/>
          <w:szCs w:val="26"/>
        </w:rPr>
      </w:pPr>
      <w:bookmarkStart w:id="1" w:name="P17"/>
      <w:bookmarkEnd w:id="1"/>
      <w:r>
        <w:rPr>
          <w:sz w:val="28"/>
          <w:szCs w:val="26"/>
        </w:rPr>
        <w:t>1) номера бюджетного обязательства, под которым оно поставлено на учет (без ограничения номера по количеству символов и с его выделением специальными знаками "&lt; &gt;");</w:t>
      </w:r>
    </w:p>
    <w:p w:rsidR="00FB2177" w:rsidRDefault="00FB2177" w:rsidP="00FB2177">
      <w:pPr>
        <w:pStyle w:val="a4"/>
        <w:ind w:firstLine="567"/>
        <w:jc w:val="both"/>
        <w:rPr>
          <w:sz w:val="28"/>
          <w:szCs w:val="28"/>
        </w:rPr>
      </w:pPr>
      <w:bookmarkStart w:id="2" w:name="P18"/>
      <w:bookmarkEnd w:id="2"/>
      <w:r>
        <w:rPr>
          <w:sz w:val="28"/>
          <w:szCs w:val="26"/>
        </w:rPr>
        <w:t>2) кодов классификации операций сектора государственного управления (КОСГУ) в назначении платежа в формате "КОСГУ XXX.</w:t>
      </w:r>
      <w:r>
        <w:rPr>
          <w:sz w:val="28"/>
          <w:szCs w:val="28"/>
        </w:rPr>
        <w:t xml:space="preserve">       </w:t>
      </w:r>
    </w:p>
    <w:p w:rsidR="00FB2177" w:rsidRDefault="00FB2177" w:rsidP="00FB2177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Для оплаты денежных обязательств получатели средств представляют в орган, осуществляющий открытие и ведение лицевых счетов, по месту их обслуживания Заявку на кассовый расход (код по ведомственному классификатору форм документов (далее - код по КФД) 0531801) или Заявку на получение наличных денег (код по КФД 0531802) (далее - Заявки) в порядке, установленном в соответствии с бюджетным законодательством Российской Федерации.</w:t>
      </w:r>
      <w:proofErr w:type="gramEnd"/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при наличии электронного документооборота между получателем средств и органом, осуществляющим открытие и ведение лицевых счетов, представляется в электронном виде с применением электронной цифровой подписи (далее - в электронном виде). При отсутствии электронного документооборота с применением электронной цифровой подписи Заявка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представляется на бумажном носителе с одновременным представлением на машинном носителе (далее - на бумажном носителе).</w:t>
      </w:r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подписывается руководителем и главным бухгалтером (иными уполномоченными руководителем лицами) получателя средств.</w:t>
      </w:r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Уполномоченный руководителем органа, осуществляющего открытие и ведение лицевых счетов, работник не позднее рабочего дня, следующего за днем представления получателем средств Заявки в орган осуществляющего открытие и ведение лицевых счетов, проверяет Заявку на соответствие установленной форме, наличие в ней реквизитов и показателей, предусмотренных пунктом 5 настоящего Порядка, наличие документов, предусмотренных пунктами 7, 9 настоящего Порядка, а также соответствие показателей Заявки указанным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ней документам в соответствии с условиями пункта 6 настоящего Порядка и соответствующим требованиям, установленным пунктом 10 настоящего Порядка.</w:t>
      </w:r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Уполномоченный руководителем органа, осуществляющего открытие и ведение лицевых счетов, работник не позднее срока, установленного пунктом 3 настоящего Порядка, проверяет Заявку на соответствие установленной форме, соответствие подписей имеющимся образцам, представленным получателем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>
        <w:rPr>
          <w:rFonts w:ascii="Times New Roman" w:hAnsi="Times New Roman" w:cs="Times New Roman"/>
          <w:sz w:val="28"/>
          <w:szCs w:val="28"/>
        </w:rPr>
        <w:t>орядке, установленном для открытия соответствующего лицевого счета.</w:t>
      </w:r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Заявка проверяется на наличие в ней следующих реквизитов и показателей:</w:t>
      </w:r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номера соответствующего лицевого счета, открытого получателю средств;</w:t>
      </w:r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 кодов классификации расходов бюджета, по которым необходимо произвести кассовый расход (кассовую выплату), а также текстового назначения платежа;</w:t>
      </w:r>
      <w:proofErr w:type="gramEnd"/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суммы кассового расхода (кассовой выплаты) и цифрового кода валюты в соответствии с Общероссийским классификатором валют, в которой он должен быть произведен;</w:t>
      </w:r>
      <w:proofErr w:type="gramEnd"/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суммы налога на добавленную стоимость (при наличии);</w:t>
      </w:r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вида средств (средства бюджета);</w:t>
      </w:r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номера и серии чека (при наличном способе оплаты денежного обязательства);</w:t>
      </w:r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срока действия чека (при наличном способе оплаты денежного обязательства);</w:t>
      </w:r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фамилии, имени и отчества получателя средств по чеку (при наличном способе оплаты денежного обязательства);</w:t>
      </w:r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11) данных документов, удостоверяющих личность получателя средств по чеку при наличном способе оплаты денежных обязательств;</w:t>
      </w:r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FB2177" w:rsidRDefault="00FB2177" w:rsidP="00FB2177">
      <w:pPr>
        <w:autoSpaceDE w:val="0"/>
        <w:autoSpaceDN w:val="0"/>
        <w:adjustRightInd w:val="0"/>
        <w:spacing w:after="0" w:line="240" w:lineRule="auto"/>
        <w:ind w:right="-2" w:firstLine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13) реквизитов (номер, дата) и предмета договора (изменения к договору) или государственного контракта (изменения к государственному контракту) на поставку товаров, выполнение работ, оказание услуг для государственных нужд (далее - государственный контракт на поставку товаров, выполнение работ, оказание услуг) или договора аренды, и (или)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или) счет-фактура), выполнении работ, оказании услуг (акт выполненных работ (услуг) и (или) счет, и (или) счет-фактура),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федеральными законами, указами Президента Российской Федерации, постановлениями Правительства Российской Федерации и правовыми актами Министерства финансов Российской Федерации (далее - документы, подтверждающие возникновение денежных обязательств), в соответствии с пунктом 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B2177" w:rsidRDefault="00FB2177" w:rsidP="00FB2177">
      <w:pPr>
        <w:autoSpaceDE w:val="0"/>
        <w:autoSpaceDN w:val="0"/>
        <w:adjustRightInd w:val="0"/>
        <w:spacing w:after="0" w:line="240" w:lineRule="auto"/>
        <w:ind w:right="-2" w:firstLine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подпункта 13 настоящего пункта не применяются:</w:t>
      </w:r>
    </w:p>
    <w:p w:rsidR="00FB2177" w:rsidRDefault="00FB2177" w:rsidP="00FB2177">
      <w:pPr>
        <w:autoSpaceDE w:val="0"/>
        <w:autoSpaceDN w:val="0"/>
        <w:adjustRightInd w:val="0"/>
        <w:spacing w:after="0" w:line="240" w:lineRule="auto"/>
        <w:ind w:right="-2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части счета для подтверждения возникновения денежных обязательств по оплате договоров на оказание услуг, заключенных получателем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 ф</w:t>
      </w:r>
      <w:proofErr w:type="gramEnd"/>
      <w:r>
        <w:rPr>
          <w:rFonts w:ascii="Times New Roman" w:hAnsi="Times New Roman" w:cs="Times New Roman"/>
          <w:sz w:val="28"/>
          <w:szCs w:val="28"/>
        </w:rPr>
        <w:t>изическим лицом, не являющимся индивидуальным предпринимателем;</w:t>
      </w:r>
    </w:p>
    <w:p w:rsidR="00FB2177" w:rsidRDefault="00FB2177" w:rsidP="00FB2177">
      <w:pPr>
        <w:autoSpaceDE w:val="0"/>
        <w:autoSpaceDN w:val="0"/>
        <w:adjustRightInd w:val="0"/>
        <w:spacing w:after="0" w:line="240" w:lineRule="auto"/>
        <w:ind w:right="-2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заявки на получение наличных денег.</w:t>
      </w:r>
    </w:p>
    <w:p w:rsidR="00FB2177" w:rsidRDefault="00FB2177" w:rsidP="00FB2177">
      <w:pPr>
        <w:autoSpaceDE w:val="0"/>
        <w:autoSpaceDN w:val="0"/>
        <w:adjustRightInd w:val="0"/>
        <w:spacing w:after="0" w:line="240" w:lineRule="auto"/>
        <w:ind w:right="-2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одной заявке может содержаться несколько сумм кассовых расходов (кассовых выплат) по  разным кодам классификации расходов бюджетов по одному денежному обязательству получателя средств.</w:t>
      </w:r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Получатель средств для оплаты денежных обязательств, возникающих по государственным контрактам на поставку товаров, выполнение работ, оказание услуг,  указывает в Заявке в соответствии с требованиями, установленными  в подпункте 13 пункта 5  настоящего Порядка, реквизиты и предмет соответствующего государственного контракта на поставку товаров, выполнение работ, оказание услуг,  а также реквизиты документа, подтверждающего возникновение денежного обязательства.</w:t>
      </w:r>
      <w:proofErr w:type="gramEnd"/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оплаты денежных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поставке товаров, выполнении работ, оказании услуг, в случаях, когда заключение государственных контрактов на поставку товаров, выполнение работ, оказание услуг законодательством Российской Федерации не предусмотрено, в Заявке указываются в соответствии с требованиями, установленными в настоящем Порядке, только реквизиты соответствующего документа, подтверждающего возникновение денежного обязательства. </w:t>
      </w:r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Для оплаты денежных обязательств по авансовым платежам в соответствии с условиями государственного контракта на поставку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товаров, выполнение работ, оказание услуг, в Заявке реквизиты документов, подтверждающих возникновение денежных обязательств, в соответствии с требованиями, установленными настоящим Порядком, могут не указываться.</w:t>
      </w:r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подтверждения возникновения денежного обязательства получатель средств представляет в орган, осуществляющий открытие и ведение лицевых счетов, вместе с Заявкой указанные в ней в соответствии с подпунктом 13 пункта 5 и пунктом 6 настоящего Порядка соответствующий государственный контракт на поставку товаров, выполнение работ, оказание услуг и (или) документ, подтверждающий возникновение денежного обязательства (далее - документ-основание) согласно требованиям, установленным пунктом 9 настоящего Порядка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Требования, установленные пунктом 7 настоящего Порядка, не распространяются на санкционирование оплаты денежных обязательств, связанных:</w:t>
      </w:r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 обеспечением выполнения функций бюджетных учреждений (за исключением денежных обязательств по поставкам товаров, выполнению работ, оказанию услуг);</w:t>
      </w:r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 социальными выплатами населению;</w:t>
      </w:r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 предоставлением бюджетных инвестиций юридическим лицам, не являющимся государственными (муниципальными) учреждениями;</w:t>
      </w:r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 предоставлением субсидий юридическим лицам, индивидуальным предпринимателям, физическим лицам - производителям товаров, работ, услуг;</w:t>
      </w:r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 предоставлением межбюджетных трансфертов;</w:t>
      </w:r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 с исполнением судебных актов по искам к Вассинскому сельсовету Тогучинского района Новосибирской области о возмещении вреда, причиненного гражданину или юридическому лицу в результате незаконных действий (бездействия) органов местного самоуправления Российской Федерации  Российской Федерации) либо должностных лиц этих органов.</w:t>
      </w:r>
      <w:proofErr w:type="gramEnd"/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Получатель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едставляет в  орган, осуществляющий открытие и ведение лицевых счетов, документ-основание в форме электронной копии, созданной посредством сканирования, подтвержденной электронной цифровой подписью уполномоченного лица получателя средств либо на бумажном носителе. Прилагаемый к Заявке  документ-основание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бумажном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носители подлежит возврату получателю средств. </w:t>
      </w:r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коды классификации расходов бюджета Вассинского сельсовета Тогучинского района,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соответствие указанных в Заявке кодов классификации операций сектора государственного управления (далее - КОСГУ), относящихся к расходам бюджетов, текстовому назначению платежа, исходя из содержания текста назначения платежа,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Федерации;</w:t>
      </w:r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указанного в Заявке авансового платежа предельному размеру авансового платежа, установленному  решением сессии о бюджете Вассинского сельсовета Тогучинского района, в случае представления Заявки для оплаты денежных обязательств по государственным контрактам на поставку товаров, выполнение работ, оказание услуг;</w:t>
      </w:r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соответствие содержания операции, исходя из электронной копии (либо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бумажном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носители) документа-основания, коду КОСГУ и содержанию текста назначения платежа, указанным в Заявке;</w:t>
      </w:r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сумм в Заявке остатков соответствующих предельных объемов финансирования, учтенных на лицевом счете получателя средств.</w:t>
      </w:r>
    </w:p>
    <w:p w:rsidR="00FB2177" w:rsidRDefault="00FB2177" w:rsidP="00FB217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FB2177" w:rsidRDefault="00FB2177" w:rsidP="00FB2177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1) коды классификации расходов бюджета,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  <w:proofErr w:type="gramEnd"/>
    </w:p>
    <w:p w:rsidR="00FB2177" w:rsidRDefault="00FB2177" w:rsidP="00FB2177">
      <w:pPr>
        <w:spacing w:after="0" w:line="240" w:lineRule="auto"/>
        <w:ind w:right="-2" w:firstLine="5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соответствие указанных в Заявке кодов КОСГУ, относящихся к расходам бюджета,  исходя из содержания текста назначения платежа, кодам, указанным в порядке применения бюджетной классификации Российской Федерации, утвержденном в установленном порядке Министерством финансов Российской Федерации;</w:t>
      </w:r>
    </w:p>
    <w:p w:rsidR="00FB2177" w:rsidRDefault="00FB2177" w:rsidP="00FB217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сумм, указанных в Заявке, остаткам соответствующих предельных объемов финансирования, учтенных на лицевом счете получателя средств</w:t>
      </w:r>
    </w:p>
    <w:p w:rsidR="00FB2177" w:rsidRDefault="00FB2177" w:rsidP="00FB2177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случае, если форма или информация, указанная в Заявке, не соответствуют требованиям, установленным  пунктами 4, 5, 10-12 настоящего Порядка, орган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осуществляющий открытие и ведение лицевых счетов, регистрирует представленную Заявку в Журнале регистрации неисполненных документов (код по КФД 0531804) в установленном порядке и возвращает получателю средств не позднее срока, установленного пунктом 3 настоящего Порядка, экземпляры Заявки на бумажном носителе с указанием в прилагаемом Протоколе (код по КФД 0531805) в установленном порядке, причины возврата.</w:t>
      </w:r>
    </w:p>
    <w:p w:rsidR="00FB2177" w:rsidRDefault="00FB2177" w:rsidP="00FB2177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Заявка представлялась в электронном виде, получателю средств не позднее срока, установленного пунктом 3 настоящего Порядка, направляется Протокол в электронном виде, в котором указывается причина возврата.</w:t>
      </w:r>
    </w:p>
    <w:p w:rsidR="00FB2177" w:rsidRDefault="00FB2177" w:rsidP="00FB2177">
      <w:pPr>
        <w:pStyle w:val="ConsPlusNormal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положительном результате проверки в соответствии с требованиями, установленными настоящим Порядком, в Заявке,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представленной на бумажном носителе, уполномоченным руководителем органа осуществляющий открытие и ведение лицевых счетов, работником проставляется отметка, подтверждающая санкционирование оплаты денежных обязательств получателя средств с указанием даты, подписи, расшифровки подписи, содержащей фамилию, инициалы указанного работника, и Заявка принимается к исполнению.</w:t>
      </w:r>
      <w:proofErr w:type="gramEnd"/>
    </w:p>
    <w:p w:rsidR="00FB2177" w:rsidRDefault="00FB2177" w:rsidP="00FB2177">
      <w:pPr>
        <w:tabs>
          <w:tab w:val="left" w:pos="1276"/>
        </w:tabs>
        <w:spacing w:after="0" w:line="240" w:lineRule="auto"/>
        <w:ind w:left="1276"/>
      </w:pPr>
    </w:p>
    <w:p w:rsidR="00FB2177" w:rsidRDefault="00FB2177" w:rsidP="00FB2177">
      <w:pPr>
        <w:tabs>
          <w:tab w:val="left" w:pos="1276"/>
        </w:tabs>
        <w:spacing w:after="0" w:line="240" w:lineRule="auto"/>
        <w:ind w:left="1276"/>
      </w:pPr>
    </w:p>
    <w:p w:rsidR="00FB2177" w:rsidRDefault="00FB2177" w:rsidP="00FB2177">
      <w:pPr>
        <w:tabs>
          <w:tab w:val="left" w:pos="1276"/>
        </w:tabs>
        <w:spacing w:after="0" w:line="240" w:lineRule="auto"/>
        <w:ind w:left="1276"/>
      </w:pPr>
    </w:p>
    <w:p w:rsidR="00FB2177" w:rsidRDefault="00FB2177" w:rsidP="00FB2177">
      <w:pPr>
        <w:tabs>
          <w:tab w:val="left" w:pos="1276"/>
        </w:tabs>
        <w:spacing w:after="0" w:line="240" w:lineRule="auto"/>
        <w:ind w:left="1276"/>
      </w:pPr>
    </w:p>
    <w:p w:rsidR="00FB2177" w:rsidRDefault="00FB2177" w:rsidP="00FB2177">
      <w:pPr>
        <w:tabs>
          <w:tab w:val="left" w:pos="1276"/>
        </w:tabs>
        <w:spacing w:after="0" w:line="240" w:lineRule="auto"/>
        <w:ind w:left="1276"/>
      </w:pPr>
    </w:p>
    <w:p w:rsidR="00FB2177" w:rsidRDefault="00FB2177" w:rsidP="00FB2177">
      <w:pPr>
        <w:tabs>
          <w:tab w:val="left" w:pos="1276"/>
        </w:tabs>
        <w:spacing w:after="0" w:line="240" w:lineRule="auto"/>
        <w:ind w:left="1276"/>
      </w:pPr>
    </w:p>
    <w:p w:rsidR="00FB2177" w:rsidRDefault="00FB2177" w:rsidP="00FB2177">
      <w:pPr>
        <w:tabs>
          <w:tab w:val="left" w:pos="1276"/>
        </w:tabs>
        <w:spacing w:after="0" w:line="240" w:lineRule="auto"/>
        <w:ind w:left="1276"/>
      </w:pPr>
    </w:p>
    <w:p w:rsidR="00FB2177" w:rsidRDefault="00FB2177" w:rsidP="00FB2177">
      <w:pPr>
        <w:tabs>
          <w:tab w:val="left" w:pos="1276"/>
        </w:tabs>
        <w:spacing w:after="0" w:line="240" w:lineRule="auto"/>
        <w:ind w:left="1276"/>
      </w:pPr>
    </w:p>
    <w:p w:rsidR="00FB2177" w:rsidRDefault="00FB2177" w:rsidP="00FB2177">
      <w:pPr>
        <w:tabs>
          <w:tab w:val="left" w:pos="1276"/>
        </w:tabs>
        <w:spacing w:after="0" w:line="240" w:lineRule="auto"/>
        <w:ind w:left="1276"/>
      </w:pPr>
    </w:p>
    <w:p w:rsidR="00FB2177" w:rsidRDefault="00FB2177" w:rsidP="00FB2177">
      <w:pPr>
        <w:tabs>
          <w:tab w:val="left" w:pos="1276"/>
        </w:tabs>
        <w:spacing w:after="0" w:line="240" w:lineRule="auto"/>
        <w:ind w:left="1276"/>
      </w:pPr>
    </w:p>
    <w:p w:rsidR="00FB2177" w:rsidRDefault="00FB2177" w:rsidP="00FB2177">
      <w:pPr>
        <w:tabs>
          <w:tab w:val="left" w:pos="1276"/>
        </w:tabs>
        <w:spacing w:after="0" w:line="240" w:lineRule="auto"/>
        <w:ind w:left="1276"/>
      </w:pPr>
    </w:p>
    <w:p w:rsidR="00FB2177" w:rsidRDefault="00FB2177" w:rsidP="00FB2177">
      <w:pPr>
        <w:tabs>
          <w:tab w:val="left" w:pos="1276"/>
        </w:tabs>
        <w:spacing w:after="0" w:line="240" w:lineRule="auto"/>
        <w:ind w:left="1276"/>
      </w:pPr>
    </w:p>
    <w:p w:rsidR="00FB2177" w:rsidRDefault="00FB2177" w:rsidP="00FB2177">
      <w:pPr>
        <w:tabs>
          <w:tab w:val="left" w:pos="1276"/>
        </w:tabs>
        <w:spacing w:after="0" w:line="240" w:lineRule="auto"/>
        <w:ind w:left="1276"/>
      </w:pPr>
    </w:p>
    <w:p w:rsidR="00FB2177" w:rsidRDefault="00FB2177" w:rsidP="00FB2177">
      <w:pPr>
        <w:tabs>
          <w:tab w:val="left" w:pos="1276"/>
        </w:tabs>
        <w:spacing w:after="0" w:line="240" w:lineRule="auto"/>
        <w:ind w:left="1276"/>
      </w:pPr>
    </w:p>
    <w:p w:rsidR="00FB2177" w:rsidRDefault="00FB2177" w:rsidP="00FB2177">
      <w:pPr>
        <w:tabs>
          <w:tab w:val="left" w:pos="1276"/>
        </w:tabs>
        <w:spacing w:after="0" w:line="240" w:lineRule="auto"/>
        <w:ind w:left="1276"/>
      </w:pPr>
    </w:p>
    <w:p w:rsidR="00FB2177" w:rsidRDefault="00FB2177" w:rsidP="00FB2177">
      <w:pPr>
        <w:tabs>
          <w:tab w:val="left" w:pos="1276"/>
        </w:tabs>
        <w:spacing w:after="0" w:line="240" w:lineRule="auto"/>
        <w:ind w:left="1276"/>
      </w:pPr>
    </w:p>
    <w:p w:rsidR="00AE73F0" w:rsidRDefault="00AE73F0"/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89"/>
    <w:rsid w:val="00AE73F0"/>
    <w:rsid w:val="00E75C89"/>
    <w:rsid w:val="00FB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177"/>
    <w:rPr>
      <w:color w:val="0000FF"/>
      <w:u w:val="single"/>
    </w:rPr>
  </w:style>
  <w:style w:type="paragraph" w:styleId="a4">
    <w:name w:val="No Spacing"/>
    <w:link w:val="a5"/>
    <w:uiPriority w:val="1"/>
    <w:qFormat/>
    <w:rsid w:val="00FB21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FB21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21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B2177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FB21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1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2177"/>
    <w:rPr>
      <w:color w:val="0000FF"/>
      <w:u w:val="single"/>
    </w:rPr>
  </w:style>
  <w:style w:type="paragraph" w:styleId="a4">
    <w:name w:val="No Spacing"/>
    <w:link w:val="a5"/>
    <w:uiPriority w:val="1"/>
    <w:qFormat/>
    <w:rsid w:val="00FB21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FB21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21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B2177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FB21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0BF7572AC6716EED29B19DDB3E3E68B62DE80B0D383353D1768A1C7F228CC033D2FFF32F579FF6BaCL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2220</Words>
  <Characters>12655</Characters>
  <Application>Microsoft Office Word</Application>
  <DocSecurity>0</DocSecurity>
  <Lines>105</Lines>
  <Paragraphs>29</Paragraphs>
  <ScaleCrop>false</ScaleCrop>
  <Company/>
  <LinksUpToDate>false</LinksUpToDate>
  <CharactersWithSpaces>14846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2020-04-07T02:31:00Z</dcterms:created>
  <dcterms:modified xsi:type="dcterms:W3CDTF">2020-04-07T02:32:00Z</dcterms:modified>
</cp:coreProperties>
</file>