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2D" w:rsidRDefault="007A402D" w:rsidP="007A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402D" w:rsidRDefault="007A402D" w:rsidP="007A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7A402D" w:rsidRDefault="007A402D" w:rsidP="007A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A402D" w:rsidRDefault="007A402D" w:rsidP="007A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402D" w:rsidRDefault="007A402D" w:rsidP="007A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02D" w:rsidRDefault="007A402D" w:rsidP="007A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402D" w:rsidRDefault="007A402D" w:rsidP="007A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02D" w:rsidRDefault="007A402D" w:rsidP="007A4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01.08.2019                № 98</w:t>
      </w:r>
    </w:p>
    <w:p w:rsidR="007A402D" w:rsidRDefault="007A402D" w:rsidP="007A4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402D" w:rsidRDefault="007A402D" w:rsidP="007A4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Пойменное</w:t>
      </w:r>
    </w:p>
    <w:p w:rsidR="007A402D" w:rsidRDefault="007A402D" w:rsidP="007A4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"/>
        <w:gridCol w:w="236"/>
        <w:gridCol w:w="7852"/>
        <w:gridCol w:w="236"/>
        <w:gridCol w:w="682"/>
      </w:tblGrid>
      <w:tr w:rsidR="007A402D" w:rsidTr="00B84650">
        <w:trPr>
          <w:trHeight w:val="177"/>
        </w:trPr>
        <w:tc>
          <w:tcPr>
            <w:tcW w:w="565" w:type="dxa"/>
          </w:tcPr>
          <w:p w:rsidR="007A402D" w:rsidRDefault="007A402D" w:rsidP="00B84650">
            <w:pPr>
              <w:pStyle w:val="a4"/>
              <w:spacing w:line="276" w:lineRule="auto"/>
              <w:ind w:left="720" w:right="665"/>
              <w:rPr>
                <w:szCs w:val="28"/>
              </w:rPr>
            </w:pPr>
          </w:p>
        </w:tc>
        <w:tc>
          <w:tcPr>
            <w:tcW w:w="236" w:type="dxa"/>
          </w:tcPr>
          <w:p w:rsidR="007A402D" w:rsidRDefault="007A402D" w:rsidP="00B84650">
            <w:pPr>
              <w:pStyle w:val="a4"/>
              <w:spacing w:line="276" w:lineRule="auto"/>
              <w:ind w:left="720" w:right="665"/>
              <w:rPr>
                <w:szCs w:val="28"/>
              </w:rPr>
            </w:pPr>
          </w:p>
        </w:tc>
        <w:tc>
          <w:tcPr>
            <w:tcW w:w="7852" w:type="dxa"/>
            <w:hideMark/>
          </w:tcPr>
          <w:p w:rsidR="007A402D" w:rsidRDefault="007A402D" w:rsidP="00B84650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№ 1 от 09.01.2019 г «Об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области»</w:t>
            </w:r>
          </w:p>
        </w:tc>
        <w:tc>
          <w:tcPr>
            <w:tcW w:w="236" w:type="dxa"/>
          </w:tcPr>
          <w:p w:rsidR="007A402D" w:rsidRDefault="007A402D" w:rsidP="00B84650">
            <w:pPr>
              <w:pStyle w:val="a4"/>
              <w:spacing w:line="276" w:lineRule="auto"/>
              <w:ind w:left="720" w:right="665"/>
              <w:rPr>
                <w:szCs w:val="28"/>
              </w:rPr>
            </w:pPr>
          </w:p>
        </w:tc>
        <w:tc>
          <w:tcPr>
            <w:tcW w:w="682" w:type="dxa"/>
          </w:tcPr>
          <w:p w:rsidR="007A402D" w:rsidRDefault="007A402D" w:rsidP="00B84650">
            <w:pPr>
              <w:pStyle w:val="a4"/>
              <w:spacing w:line="276" w:lineRule="auto"/>
              <w:ind w:left="720" w:right="665"/>
              <w:rPr>
                <w:szCs w:val="28"/>
              </w:rPr>
            </w:pPr>
          </w:p>
        </w:tc>
      </w:tr>
      <w:tr w:rsidR="007A402D" w:rsidTr="00B84650">
        <w:trPr>
          <w:trHeight w:val="177"/>
        </w:trPr>
        <w:tc>
          <w:tcPr>
            <w:tcW w:w="565" w:type="dxa"/>
          </w:tcPr>
          <w:p w:rsidR="007A402D" w:rsidRDefault="007A402D" w:rsidP="00B84650">
            <w:pPr>
              <w:pStyle w:val="a4"/>
              <w:spacing w:line="276" w:lineRule="auto"/>
              <w:ind w:left="720" w:right="665"/>
              <w:rPr>
                <w:szCs w:val="28"/>
              </w:rPr>
            </w:pPr>
          </w:p>
        </w:tc>
        <w:tc>
          <w:tcPr>
            <w:tcW w:w="236" w:type="dxa"/>
          </w:tcPr>
          <w:p w:rsidR="007A402D" w:rsidRDefault="007A402D" w:rsidP="00B84650">
            <w:pPr>
              <w:pStyle w:val="a4"/>
              <w:spacing w:line="276" w:lineRule="auto"/>
              <w:ind w:left="720" w:right="665"/>
              <w:rPr>
                <w:szCs w:val="28"/>
              </w:rPr>
            </w:pPr>
          </w:p>
        </w:tc>
        <w:tc>
          <w:tcPr>
            <w:tcW w:w="7852" w:type="dxa"/>
          </w:tcPr>
          <w:p w:rsidR="007A402D" w:rsidRDefault="007A402D" w:rsidP="00B84650">
            <w:pPr>
              <w:pStyle w:val="a4"/>
              <w:tabs>
                <w:tab w:val="left" w:pos="252"/>
                <w:tab w:val="left" w:pos="432"/>
                <w:tab w:val="left" w:pos="8172"/>
              </w:tabs>
              <w:spacing w:line="276" w:lineRule="auto"/>
              <w:ind w:left="72" w:right="-109"/>
              <w:rPr>
                <w:szCs w:val="28"/>
              </w:rPr>
            </w:pPr>
          </w:p>
        </w:tc>
        <w:tc>
          <w:tcPr>
            <w:tcW w:w="236" w:type="dxa"/>
          </w:tcPr>
          <w:p w:rsidR="007A402D" w:rsidRDefault="007A402D" w:rsidP="00B84650">
            <w:pPr>
              <w:pStyle w:val="a4"/>
              <w:spacing w:line="276" w:lineRule="auto"/>
              <w:ind w:left="720" w:right="665"/>
              <w:rPr>
                <w:szCs w:val="28"/>
              </w:rPr>
            </w:pPr>
          </w:p>
        </w:tc>
        <w:tc>
          <w:tcPr>
            <w:tcW w:w="682" w:type="dxa"/>
          </w:tcPr>
          <w:p w:rsidR="007A402D" w:rsidRDefault="007A402D" w:rsidP="00B84650">
            <w:pPr>
              <w:pStyle w:val="a4"/>
              <w:spacing w:line="276" w:lineRule="auto"/>
              <w:ind w:left="720" w:right="665"/>
              <w:rPr>
                <w:szCs w:val="28"/>
              </w:rPr>
            </w:pPr>
          </w:p>
        </w:tc>
      </w:tr>
    </w:tbl>
    <w:p w:rsidR="007A402D" w:rsidRDefault="007A402D" w:rsidP="007A402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Конституцией Российской Федерации,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Протестом Прокуратуры Тогучинского района  от 27.06.2019 №2-12-2019, администрация Вассинского сельсовета Тогучинского района Новосибирской области </w:t>
      </w:r>
    </w:p>
    <w:p w:rsidR="007A402D" w:rsidRDefault="007A402D" w:rsidP="007A402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ПОСТАВНОВЛЯЕТ; </w:t>
      </w:r>
    </w:p>
    <w:p w:rsidR="007A402D" w:rsidRDefault="007A402D" w:rsidP="007A4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изменения в пункт 4.2.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 и изложить в следующей редакции;</w:t>
      </w:r>
    </w:p>
    <w:p w:rsidR="007A402D" w:rsidRDefault="007A402D" w:rsidP="007A4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«4.2.Основаниями для проведения внеплановой проверки, являются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надзора, органом муниципального жилищного контроля в системе информации о фактах нарушения требований правил предоставления, приостановки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</w:t>
      </w:r>
      <w:hyperlink r:id="rId5" w:history="1">
        <w:r w:rsidRPr="00966DC0">
          <w:rPr>
            <w:rStyle w:val="a3"/>
            <w:rFonts w:ascii="Times New Roman" w:hAnsi="Times New Roman" w:cs="Times New Roman"/>
            <w:sz w:val="28"/>
            <w:szCs w:val="28"/>
          </w:rPr>
          <w:t>товарищества собственников жилья</w:t>
        </w:r>
      </w:hyperlink>
      <w:r>
        <w:rPr>
          <w:rFonts w:ascii="Times New Roman" w:hAnsi="Times New Roman" w:cs="Times New Roman"/>
          <w:sz w:val="28"/>
          <w:szCs w:val="28"/>
        </w:rPr>
        <w:t>, жилищного, жилищно-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строительногоили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иного специализированного потребительского кооператива, уставу товарищества собственников жилья, жилищного, жилищно-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строительногоили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иного специализированного потребительского кооператива и порядку внесения изменений в устав такого </w:t>
      </w:r>
    </w:p>
    <w:p w:rsidR="007A402D" w:rsidRDefault="007A402D" w:rsidP="007A4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имущества в многоквартирном доме, решения о заключении с указанными в части 1 </w:t>
      </w:r>
      <w:hyperlink r:id="rId6" w:history="1">
        <w:r>
          <w:rPr>
            <w:rStyle w:val="a3"/>
            <w:rFonts w:ascii="Times New Roman" w:hAnsi="Times New Roman" w:cs="Times New Roman"/>
          </w:rPr>
          <w:t>статьи 164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доме, о фактах нарушения требований к порядку осуществления перевода жилого помещения в нежилое помещение в многоквартирном доме, к порядку осуществления </w:t>
      </w:r>
      <w:hyperlink r:id="rId7" w:history="1">
        <w:r>
          <w:rPr>
            <w:rStyle w:val="a3"/>
            <w:rFonts w:ascii="Times New Roman" w:hAnsi="Times New Roman" w:cs="Times New Roman"/>
          </w:rPr>
          <w:t>перепланировки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(или) переустройства помещений в многоквартирном доме, о фактах нарушения управляющей организацией обязательств, предусмотренных частью 2 </w:t>
      </w:r>
      <w:hyperlink r:id="rId8" w:history="1">
        <w:r>
          <w:rPr>
            <w:rStyle w:val="a3"/>
            <w:rFonts w:ascii="Times New Roman" w:hAnsi="Times New Roman" w:cs="Times New Roman"/>
          </w:rPr>
          <w:t>статьи 162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 обязательных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нанимателям жилых помещений в таких домах, к заключению и исполнению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договоров найма жилых помещений, о фактах нарушения органами местного самоуправления,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</w:t>
      </w:r>
    </w:p>
    <w:p w:rsidR="007A402D" w:rsidRDefault="007A402D" w:rsidP="007A40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опубликовать в периодическом печатном издании органа местного самоуправления «Вассинский Вестник».</w:t>
      </w:r>
    </w:p>
    <w:p w:rsidR="007A402D" w:rsidRDefault="007A402D" w:rsidP="007A402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7A402D" w:rsidRDefault="007A402D" w:rsidP="007A4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402D" w:rsidRDefault="007A402D" w:rsidP="007A4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A402D" w:rsidRDefault="007A402D" w:rsidP="007A4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7A402D" w:rsidRDefault="007A402D" w:rsidP="007A4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7"/>
    <w:rsid w:val="00523A27"/>
    <w:rsid w:val="007A402D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02D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A4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7A40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7A4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A4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40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02D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A4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7A40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7A4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A4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40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s-pravo.ru/statya-162-zhilishchnogo-kodeksa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os-pravo.ru/pereplanirovka-kvartiry-eto-opredelenie-ponyatiya-normy-zako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gos-pravo.ru/statya-164-zhilishchnogo-kodeksa-rf" TargetMode="External"/><Relationship Id="rId5" Type="http://schemas.openxmlformats.org/officeDocument/2006/relationships/hyperlink" Target="http://logos-pravo.ru/articles/tovarishchestvo-sobstvennikov-zhilya-tszh-ponyat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2020-04-07T03:38:00Z</dcterms:created>
  <dcterms:modified xsi:type="dcterms:W3CDTF">2020-04-07T03:38:00Z</dcterms:modified>
</cp:coreProperties>
</file>