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45F9" w:rsidRDefault="00B445F9" w:rsidP="00B445F9">
      <w:pPr>
        <w:tabs>
          <w:tab w:val="left" w:pos="993"/>
          <w:tab w:val="left" w:pos="1276"/>
        </w:tabs>
        <w:spacing w:after="0" w:line="240" w:lineRule="auto"/>
        <w:rPr>
          <w:rFonts w:ascii="Times New Roman" w:hAnsi="Times New Roman" w:cs="Times New Roman"/>
          <w:sz w:val="18"/>
          <w:szCs w:val="18"/>
        </w:rPr>
      </w:pPr>
    </w:p>
    <w:p w:rsidR="00B445F9" w:rsidRDefault="00B445F9" w:rsidP="00B445F9">
      <w:pPr>
        <w:tabs>
          <w:tab w:val="left" w:pos="709"/>
          <w:tab w:val="left" w:pos="1276"/>
        </w:tabs>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АдминистрациЯ</w:t>
      </w:r>
    </w:p>
    <w:p w:rsidR="00B445F9" w:rsidRDefault="00B445F9" w:rsidP="00B445F9">
      <w:pPr>
        <w:tabs>
          <w:tab w:val="left" w:pos="709"/>
          <w:tab w:val="left" w:pos="1276"/>
        </w:tabs>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ВАССИНСКОГО сельсовета</w:t>
      </w:r>
    </w:p>
    <w:p w:rsidR="00B445F9" w:rsidRDefault="00B445F9" w:rsidP="00B445F9">
      <w:pPr>
        <w:tabs>
          <w:tab w:val="left" w:pos="709"/>
          <w:tab w:val="left" w:pos="1276"/>
        </w:tabs>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ТОГУЧИНСКОГО района</w:t>
      </w:r>
    </w:p>
    <w:p w:rsidR="00B445F9" w:rsidRDefault="00B445F9" w:rsidP="00B445F9">
      <w:pPr>
        <w:tabs>
          <w:tab w:val="left" w:pos="709"/>
          <w:tab w:val="left" w:pos="1276"/>
        </w:tabs>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НОВОСИБИРСКОЙ ОБЛАСТИ</w:t>
      </w:r>
    </w:p>
    <w:p w:rsidR="00B445F9" w:rsidRDefault="00B445F9" w:rsidP="00B445F9">
      <w:pPr>
        <w:tabs>
          <w:tab w:val="left" w:pos="709"/>
          <w:tab w:val="left" w:pos="1276"/>
          <w:tab w:val="left" w:pos="1418"/>
        </w:tabs>
        <w:spacing w:after="0" w:line="240" w:lineRule="auto"/>
        <w:jc w:val="center"/>
        <w:rPr>
          <w:rFonts w:ascii="Times New Roman" w:hAnsi="Times New Roman" w:cs="Times New Roman"/>
          <w:caps/>
          <w:sz w:val="28"/>
          <w:szCs w:val="20"/>
        </w:rPr>
      </w:pPr>
    </w:p>
    <w:p w:rsidR="00B445F9" w:rsidRDefault="00B445F9" w:rsidP="00B445F9">
      <w:pPr>
        <w:tabs>
          <w:tab w:val="left" w:pos="709"/>
          <w:tab w:val="left" w:pos="1276"/>
        </w:tabs>
        <w:spacing w:after="0" w:line="240" w:lineRule="auto"/>
        <w:jc w:val="center"/>
        <w:rPr>
          <w:rFonts w:ascii="Times New Roman" w:hAnsi="Times New Roman" w:cs="Times New Roman"/>
          <w:caps/>
          <w:sz w:val="28"/>
          <w:szCs w:val="20"/>
        </w:rPr>
      </w:pPr>
      <w:r>
        <w:rPr>
          <w:rFonts w:ascii="Times New Roman" w:hAnsi="Times New Roman" w:cs="Times New Roman"/>
          <w:caps/>
          <w:sz w:val="28"/>
          <w:szCs w:val="20"/>
        </w:rPr>
        <w:t>ПОСТАНОВЛЕНИЕ</w:t>
      </w:r>
    </w:p>
    <w:p w:rsidR="00B445F9" w:rsidRDefault="00B445F9" w:rsidP="00B445F9">
      <w:pPr>
        <w:tabs>
          <w:tab w:val="left" w:pos="709"/>
          <w:tab w:val="left" w:pos="1276"/>
        </w:tabs>
        <w:spacing w:after="0" w:line="240" w:lineRule="auto"/>
        <w:jc w:val="center"/>
        <w:rPr>
          <w:rFonts w:ascii="Times New Roman" w:hAnsi="Times New Roman" w:cs="Times New Roman"/>
          <w:caps/>
          <w:sz w:val="28"/>
          <w:szCs w:val="20"/>
        </w:rPr>
      </w:pPr>
    </w:p>
    <w:p w:rsidR="00B445F9" w:rsidRDefault="00B445F9" w:rsidP="00B445F9">
      <w:pPr>
        <w:tabs>
          <w:tab w:val="left" w:pos="567"/>
          <w:tab w:val="left" w:pos="709"/>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02.06.2017   № 32</w:t>
      </w:r>
    </w:p>
    <w:p w:rsidR="00B445F9" w:rsidRDefault="00B445F9" w:rsidP="00B445F9">
      <w:pPr>
        <w:tabs>
          <w:tab w:val="left" w:pos="567"/>
          <w:tab w:val="left" w:pos="709"/>
          <w:tab w:val="left" w:pos="1276"/>
        </w:tabs>
        <w:spacing w:after="0" w:line="240" w:lineRule="auto"/>
        <w:jc w:val="center"/>
        <w:rPr>
          <w:rFonts w:ascii="Times New Roman" w:hAnsi="Times New Roman" w:cs="Times New Roman"/>
          <w:sz w:val="28"/>
          <w:szCs w:val="28"/>
        </w:rPr>
      </w:pPr>
    </w:p>
    <w:p w:rsidR="00B445F9" w:rsidRDefault="00B445F9" w:rsidP="00B445F9">
      <w:pPr>
        <w:tabs>
          <w:tab w:val="left" w:pos="709"/>
          <w:tab w:val="left" w:pos="1276"/>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с. Пойменное</w:t>
      </w:r>
    </w:p>
    <w:p w:rsidR="00B445F9" w:rsidRDefault="00B445F9" w:rsidP="00B445F9">
      <w:pPr>
        <w:tabs>
          <w:tab w:val="left" w:pos="709"/>
          <w:tab w:val="left" w:pos="1276"/>
        </w:tabs>
        <w:spacing w:after="0" w:line="240" w:lineRule="auto"/>
        <w:jc w:val="center"/>
        <w:rPr>
          <w:rFonts w:ascii="Times New Roman" w:hAnsi="Times New Roman" w:cs="Times New Roman"/>
          <w:sz w:val="28"/>
          <w:szCs w:val="28"/>
        </w:rPr>
      </w:pPr>
    </w:p>
    <w:p w:rsidR="00B445F9" w:rsidRDefault="00B445F9" w:rsidP="00B445F9">
      <w:pPr>
        <w:shd w:val="clear" w:color="auto" w:fill="FFFFFF"/>
        <w:spacing w:after="0" w:line="240" w:lineRule="auto"/>
        <w:jc w:val="center"/>
        <w:rPr>
          <w:rFonts w:ascii="Times New Roman" w:eastAsia="Times New Roman" w:hAnsi="Times New Roman"/>
          <w:bCs/>
          <w:color w:val="000000"/>
          <w:sz w:val="28"/>
          <w:szCs w:val="28"/>
        </w:rPr>
      </w:pPr>
      <w:r>
        <w:rPr>
          <w:rFonts w:ascii="Times New Roman" w:eastAsia="Times New Roman" w:hAnsi="Times New Roman"/>
          <w:bCs/>
          <w:color w:val="000000"/>
          <w:sz w:val="28"/>
          <w:szCs w:val="28"/>
        </w:rPr>
        <w:t xml:space="preserve">Об утверждении Порядка осуществления </w:t>
      </w:r>
    </w:p>
    <w:p w:rsidR="00B445F9" w:rsidRDefault="00B445F9" w:rsidP="00B445F9">
      <w:pPr>
        <w:shd w:val="clear" w:color="auto" w:fill="FFFFFF"/>
        <w:spacing w:after="0" w:line="240" w:lineRule="auto"/>
        <w:jc w:val="center"/>
        <w:rPr>
          <w:rFonts w:ascii="Times New Roman" w:eastAsia="Times New Roman" w:hAnsi="Times New Roman"/>
          <w:color w:val="000000"/>
          <w:sz w:val="28"/>
          <w:szCs w:val="28"/>
        </w:rPr>
      </w:pPr>
      <w:r>
        <w:rPr>
          <w:rFonts w:ascii="Times New Roman" w:eastAsia="Times New Roman" w:hAnsi="Times New Roman"/>
          <w:bCs/>
          <w:color w:val="000000"/>
          <w:sz w:val="28"/>
          <w:szCs w:val="28"/>
        </w:rPr>
        <w:t>внутреннего финансового контроля</w:t>
      </w:r>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В соответствии с пунктом 5 статьи 160.2-1 </w:t>
      </w:r>
      <w:hyperlink r:id="rId4" w:history="1">
        <w:r>
          <w:rPr>
            <w:rStyle w:val="a3"/>
            <w:szCs w:val="28"/>
          </w:rPr>
          <w:t>Бюджетного кодекса</w:t>
        </w:r>
      </w:hyperlink>
      <w:r>
        <w:rPr>
          <w:rFonts w:ascii="Times New Roman" w:eastAsia="Times New Roman" w:hAnsi="Times New Roman"/>
          <w:color w:val="000000"/>
          <w:sz w:val="28"/>
          <w:szCs w:val="28"/>
        </w:rPr>
        <w:t xml:space="preserve"> Российской Федерации и в целях обеспечения осуществления бюджетных полномочий главного распорядителя (распорядителя) бюджетных средств, главного администратора (администратора) доходов бюджета, главного администратора (администратора) источников финансирования дефицита бюджета по осуществлению внутреннего финансового контроля, администрация Вассинского сельсовета </w:t>
      </w:r>
      <w:proofErr w:type="spellStart"/>
      <w:r>
        <w:rPr>
          <w:rFonts w:ascii="Times New Roman" w:eastAsia="Times New Roman" w:hAnsi="Times New Roman"/>
          <w:color w:val="000000"/>
          <w:sz w:val="28"/>
          <w:szCs w:val="28"/>
        </w:rPr>
        <w:t>Тогучинского</w:t>
      </w:r>
      <w:proofErr w:type="spellEnd"/>
      <w:r>
        <w:rPr>
          <w:rFonts w:ascii="Times New Roman" w:eastAsia="Times New Roman" w:hAnsi="Times New Roman"/>
          <w:color w:val="000000"/>
          <w:sz w:val="28"/>
          <w:szCs w:val="28"/>
        </w:rPr>
        <w:t xml:space="preserve"> района Новосибирской области</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ПОСТАНОВЛЯЕТ:</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1. Утвердить Порядок осуществления внутреннего финансового контроля (Приложение).</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2. Полномочия по осуществлению внутреннего финансового контроля возложить на заместителя Главы Вассинского сельсовета </w:t>
      </w:r>
      <w:proofErr w:type="spellStart"/>
      <w:r>
        <w:rPr>
          <w:rFonts w:ascii="Times New Roman" w:eastAsia="Times New Roman" w:hAnsi="Times New Roman"/>
          <w:color w:val="000000"/>
          <w:sz w:val="28"/>
          <w:szCs w:val="28"/>
        </w:rPr>
        <w:t>Тогучинского</w:t>
      </w:r>
      <w:proofErr w:type="spellEnd"/>
      <w:r>
        <w:rPr>
          <w:rFonts w:ascii="Times New Roman" w:eastAsia="Times New Roman" w:hAnsi="Times New Roman"/>
          <w:color w:val="000000"/>
          <w:sz w:val="28"/>
          <w:szCs w:val="28"/>
        </w:rPr>
        <w:t xml:space="preserve"> района Новосибирской области Ефремову И.А.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3. Опубликовать настоящее Постановление в периодическом печатном издании "</w:t>
      </w:r>
      <w:proofErr w:type="spellStart"/>
      <w:r>
        <w:rPr>
          <w:rFonts w:ascii="Times New Roman" w:eastAsia="Times New Roman" w:hAnsi="Times New Roman"/>
          <w:color w:val="000000"/>
          <w:sz w:val="28"/>
          <w:szCs w:val="28"/>
        </w:rPr>
        <w:t>Вассинский</w:t>
      </w:r>
      <w:proofErr w:type="spellEnd"/>
      <w:r>
        <w:rPr>
          <w:rFonts w:ascii="Times New Roman" w:eastAsia="Times New Roman" w:hAnsi="Times New Roman"/>
          <w:color w:val="000000"/>
          <w:sz w:val="28"/>
          <w:szCs w:val="28"/>
        </w:rPr>
        <w:t xml:space="preserve"> Вестник" и разместить на официальном сайте администрации Вассинского сельсовета </w:t>
      </w:r>
      <w:proofErr w:type="spellStart"/>
      <w:r>
        <w:rPr>
          <w:rFonts w:ascii="Times New Roman" w:eastAsia="Times New Roman" w:hAnsi="Times New Roman"/>
          <w:color w:val="000000"/>
          <w:sz w:val="28"/>
          <w:szCs w:val="28"/>
        </w:rPr>
        <w:t>Тогучинского</w:t>
      </w:r>
      <w:proofErr w:type="spellEnd"/>
      <w:r>
        <w:rPr>
          <w:rFonts w:ascii="Times New Roman" w:eastAsia="Times New Roman" w:hAnsi="Times New Roman"/>
          <w:color w:val="000000"/>
          <w:sz w:val="28"/>
          <w:szCs w:val="28"/>
        </w:rPr>
        <w:t xml:space="preserve"> района Новосибирской области в сети "Интернет".</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4. </w:t>
      </w:r>
      <w:proofErr w:type="gramStart"/>
      <w:r>
        <w:rPr>
          <w:rFonts w:ascii="Times New Roman" w:eastAsia="Times New Roman" w:hAnsi="Times New Roman"/>
          <w:color w:val="000000"/>
          <w:sz w:val="28"/>
          <w:szCs w:val="28"/>
        </w:rPr>
        <w:t>Контроль за</w:t>
      </w:r>
      <w:proofErr w:type="gramEnd"/>
      <w:r>
        <w:rPr>
          <w:rFonts w:ascii="Times New Roman" w:eastAsia="Times New Roman" w:hAnsi="Times New Roman"/>
          <w:color w:val="000000"/>
          <w:sz w:val="28"/>
          <w:szCs w:val="28"/>
        </w:rPr>
        <w:t xml:space="preserve"> выполнением постановления оставляю за собой.</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w:t>
      </w:r>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Глава Вассинского сельсовета</w:t>
      </w:r>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proofErr w:type="spellStart"/>
      <w:r>
        <w:rPr>
          <w:rFonts w:ascii="Times New Roman" w:eastAsia="Times New Roman" w:hAnsi="Times New Roman"/>
          <w:color w:val="000000"/>
          <w:sz w:val="28"/>
          <w:szCs w:val="28"/>
        </w:rPr>
        <w:t>Тогучинского</w:t>
      </w:r>
      <w:proofErr w:type="spellEnd"/>
      <w:r>
        <w:rPr>
          <w:rFonts w:ascii="Times New Roman" w:eastAsia="Times New Roman" w:hAnsi="Times New Roman"/>
          <w:color w:val="000000"/>
          <w:sz w:val="28"/>
          <w:szCs w:val="28"/>
        </w:rPr>
        <w:t xml:space="preserve"> района </w:t>
      </w:r>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Новосибирской области                                                                   С.В. </w:t>
      </w:r>
      <w:proofErr w:type="spellStart"/>
      <w:r>
        <w:rPr>
          <w:rFonts w:ascii="Times New Roman" w:eastAsia="Times New Roman" w:hAnsi="Times New Roman"/>
          <w:color w:val="000000"/>
          <w:sz w:val="28"/>
          <w:szCs w:val="28"/>
        </w:rPr>
        <w:t>Федорчук</w:t>
      </w:r>
      <w:proofErr w:type="spellEnd"/>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p>
    <w:p w:rsidR="00B445F9" w:rsidRDefault="00B445F9" w:rsidP="00B445F9">
      <w:pPr>
        <w:shd w:val="clear" w:color="auto" w:fill="FFFFFF"/>
        <w:spacing w:after="0" w:line="240" w:lineRule="auto"/>
        <w:jc w:val="both"/>
        <w:rPr>
          <w:rFonts w:ascii="Times New Roman" w:eastAsia="Times New Roman" w:hAnsi="Times New Roman"/>
          <w:color w:val="000000"/>
          <w:sz w:val="20"/>
          <w:szCs w:val="20"/>
        </w:rPr>
      </w:pPr>
      <w:r>
        <w:rPr>
          <w:rFonts w:ascii="Times New Roman" w:eastAsia="Times New Roman" w:hAnsi="Times New Roman"/>
          <w:color w:val="000000"/>
          <w:sz w:val="20"/>
          <w:szCs w:val="20"/>
        </w:rPr>
        <w:lastRenderedPageBreak/>
        <w:t>Ефремова</w:t>
      </w:r>
    </w:p>
    <w:p w:rsidR="00B445F9" w:rsidRDefault="00B445F9" w:rsidP="00B445F9">
      <w:pPr>
        <w:shd w:val="clear" w:color="auto" w:fill="FFFFFF"/>
        <w:spacing w:after="0" w:line="240" w:lineRule="auto"/>
        <w:jc w:val="both"/>
        <w:rPr>
          <w:rFonts w:ascii="Times New Roman" w:eastAsia="Times New Roman" w:hAnsi="Times New Roman"/>
          <w:color w:val="000000"/>
          <w:sz w:val="20"/>
          <w:szCs w:val="20"/>
        </w:rPr>
      </w:pPr>
      <w:r>
        <w:rPr>
          <w:rFonts w:ascii="Times New Roman" w:eastAsia="Times New Roman" w:hAnsi="Times New Roman"/>
          <w:color w:val="000000"/>
          <w:sz w:val="20"/>
          <w:szCs w:val="20"/>
        </w:rPr>
        <w:t>45 699</w:t>
      </w:r>
    </w:p>
    <w:p w:rsidR="00B445F9" w:rsidRDefault="00B445F9" w:rsidP="00B445F9">
      <w:pPr>
        <w:shd w:val="clear" w:color="auto" w:fill="FFFFFF"/>
        <w:spacing w:after="0" w:line="240" w:lineRule="auto"/>
        <w:jc w:val="right"/>
        <w:rPr>
          <w:rFonts w:ascii="Times New Roman" w:eastAsia="Times New Roman" w:hAnsi="Times New Roman"/>
          <w:color w:val="000000"/>
        </w:rPr>
      </w:pPr>
      <w:r>
        <w:rPr>
          <w:rFonts w:ascii="Times New Roman" w:eastAsia="Times New Roman" w:hAnsi="Times New Roman"/>
          <w:color w:val="000000"/>
        </w:rPr>
        <w:t xml:space="preserve">Приложение </w:t>
      </w:r>
    </w:p>
    <w:p w:rsidR="00B445F9" w:rsidRDefault="00B445F9" w:rsidP="00B445F9">
      <w:pPr>
        <w:shd w:val="clear" w:color="auto" w:fill="FFFFFF"/>
        <w:spacing w:after="0" w:line="240" w:lineRule="auto"/>
        <w:jc w:val="right"/>
        <w:rPr>
          <w:rFonts w:ascii="Times New Roman" w:eastAsia="Times New Roman" w:hAnsi="Times New Roman"/>
          <w:color w:val="000000"/>
        </w:rPr>
      </w:pPr>
      <w:r>
        <w:rPr>
          <w:rFonts w:ascii="Times New Roman" w:eastAsia="Times New Roman" w:hAnsi="Times New Roman"/>
          <w:color w:val="000000"/>
        </w:rPr>
        <w:t xml:space="preserve"> к постановлению администрации </w:t>
      </w:r>
    </w:p>
    <w:p w:rsidR="00B445F9" w:rsidRDefault="00B445F9" w:rsidP="00B445F9">
      <w:pPr>
        <w:shd w:val="clear" w:color="auto" w:fill="FFFFFF"/>
        <w:spacing w:after="0" w:line="240" w:lineRule="auto"/>
        <w:jc w:val="right"/>
        <w:rPr>
          <w:rFonts w:ascii="Times New Roman" w:eastAsia="Times New Roman" w:hAnsi="Times New Roman"/>
          <w:color w:val="000000"/>
        </w:rPr>
      </w:pPr>
      <w:r>
        <w:rPr>
          <w:rFonts w:ascii="Times New Roman" w:eastAsia="Times New Roman" w:hAnsi="Times New Roman"/>
          <w:color w:val="000000"/>
        </w:rPr>
        <w:t>Вассинского сельсовета</w:t>
      </w:r>
    </w:p>
    <w:p w:rsidR="00B445F9" w:rsidRDefault="00B445F9" w:rsidP="00B445F9">
      <w:pPr>
        <w:shd w:val="clear" w:color="auto" w:fill="FFFFFF"/>
        <w:spacing w:after="0" w:line="240" w:lineRule="auto"/>
        <w:jc w:val="right"/>
        <w:rPr>
          <w:rFonts w:ascii="Times New Roman" w:eastAsia="Times New Roman" w:hAnsi="Times New Roman"/>
          <w:color w:val="000000"/>
        </w:rPr>
      </w:pPr>
      <w:proofErr w:type="spellStart"/>
      <w:r>
        <w:rPr>
          <w:rFonts w:ascii="Times New Roman" w:eastAsia="Times New Roman" w:hAnsi="Times New Roman"/>
          <w:color w:val="000000"/>
        </w:rPr>
        <w:t>Тогучинского</w:t>
      </w:r>
      <w:proofErr w:type="spellEnd"/>
      <w:r>
        <w:rPr>
          <w:rFonts w:ascii="Times New Roman" w:eastAsia="Times New Roman" w:hAnsi="Times New Roman"/>
          <w:color w:val="000000"/>
        </w:rPr>
        <w:t xml:space="preserve"> района</w:t>
      </w:r>
    </w:p>
    <w:p w:rsidR="00B445F9" w:rsidRDefault="00B445F9" w:rsidP="00B445F9">
      <w:pPr>
        <w:shd w:val="clear" w:color="auto" w:fill="FFFFFF"/>
        <w:spacing w:after="0" w:line="240" w:lineRule="auto"/>
        <w:jc w:val="right"/>
        <w:rPr>
          <w:rFonts w:ascii="Times New Roman" w:eastAsia="Times New Roman" w:hAnsi="Times New Roman"/>
          <w:color w:val="000000"/>
        </w:rPr>
      </w:pPr>
      <w:r>
        <w:rPr>
          <w:rFonts w:ascii="Times New Roman" w:eastAsia="Times New Roman" w:hAnsi="Times New Roman"/>
          <w:color w:val="000000"/>
        </w:rPr>
        <w:t> Новосибирской области</w:t>
      </w:r>
    </w:p>
    <w:p w:rsidR="00B445F9" w:rsidRDefault="00B445F9" w:rsidP="00B445F9">
      <w:pPr>
        <w:shd w:val="clear" w:color="auto" w:fill="FFFFFF"/>
        <w:spacing w:after="0" w:line="240" w:lineRule="auto"/>
        <w:jc w:val="right"/>
        <w:rPr>
          <w:rFonts w:ascii="Times New Roman" w:eastAsia="Times New Roman" w:hAnsi="Times New Roman"/>
          <w:color w:val="000000"/>
        </w:rPr>
      </w:pPr>
      <w:r>
        <w:rPr>
          <w:rFonts w:ascii="Times New Roman" w:eastAsia="Times New Roman" w:hAnsi="Times New Roman"/>
          <w:color w:val="000000"/>
        </w:rPr>
        <w:t> от 02.06.2017г. № 32</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w:t>
      </w:r>
    </w:p>
    <w:p w:rsidR="00B445F9" w:rsidRDefault="00B445F9" w:rsidP="00B445F9">
      <w:pPr>
        <w:shd w:val="clear" w:color="auto" w:fill="FFFFFF"/>
        <w:spacing w:after="0" w:line="240" w:lineRule="auto"/>
        <w:jc w:val="center"/>
        <w:rPr>
          <w:rFonts w:ascii="Times New Roman" w:eastAsia="Times New Roman" w:hAnsi="Times New Roman"/>
          <w:color w:val="000000"/>
          <w:sz w:val="28"/>
          <w:szCs w:val="28"/>
        </w:rPr>
      </w:pPr>
      <w:r>
        <w:rPr>
          <w:rFonts w:ascii="Times New Roman" w:eastAsia="Times New Roman" w:hAnsi="Times New Roman"/>
          <w:b/>
          <w:bCs/>
          <w:color w:val="000000"/>
          <w:sz w:val="28"/>
          <w:szCs w:val="28"/>
        </w:rPr>
        <w:t>Порядок осуществления внутреннего финансового контроля</w:t>
      </w:r>
    </w:p>
    <w:p w:rsidR="00B445F9" w:rsidRDefault="00B445F9" w:rsidP="00B445F9">
      <w:pPr>
        <w:shd w:val="clear" w:color="auto" w:fill="FFFFFF"/>
        <w:spacing w:after="0" w:line="240" w:lineRule="auto"/>
        <w:jc w:val="both"/>
        <w:rPr>
          <w:rFonts w:ascii="Times New Roman" w:eastAsia="Times New Roman" w:hAnsi="Times New Roman"/>
          <w:color w:val="000000"/>
          <w:sz w:val="28"/>
          <w:szCs w:val="28"/>
        </w:rPr>
      </w:pP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 Настоящий Порядок определяет правила осуществления главными распорядителями бюджетных средств, главными администраторами доходов бюджета, главными администраторами </w:t>
      </w:r>
      <w:proofErr w:type="gramStart"/>
      <w:r>
        <w:rPr>
          <w:rFonts w:ascii="Times New Roman" w:eastAsia="Times New Roman" w:hAnsi="Times New Roman"/>
          <w:color w:val="000000"/>
          <w:sz w:val="28"/>
          <w:szCs w:val="28"/>
        </w:rPr>
        <w:t>источников финансирования дефицита бюджета внутреннего финансового контроля</w:t>
      </w:r>
      <w:proofErr w:type="gramEnd"/>
      <w:r>
        <w:rPr>
          <w:rFonts w:ascii="Times New Roman" w:eastAsia="Times New Roman" w:hAnsi="Times New Roman"/>
          <w:color w:val="000000"/>
          <w:sz w:val="28"/>
          <w:szCs w:val="28"/>
        </w:rPr>
        <w:t>.</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2. Внутренний финансовый контроль осуществляется непрерывно руководителем (заместителем руководителя), иными должностными лицами администрации Вассинского сельсовета </w:t>
      </w:r>
      <w:proofErr w:type="spellStart"/>
      <w:r>
        <w:rPr>
          <w:rFonts w:ascii="Times New Roman" w:eastAsia="Times New Roman" w:hAnsi="Times New Roman"/>
          <w:color w:val="000000"/>
          <w:sz w:val="28"/>
          <w:szCs w:val="28"/>
        </w:rPr>
        <w:t>Тогучинского</w:t>
      </w:r>
      <w:proofErr w:type="spellEnd"/>
      <w:r>
        <w:rPr>
          <w:rFonts w:ascii="Times New Roman" w:eastAsia="Times New Roman" w:hAnsi="Times New Roman"/>
          <w:color w:val="000000"/>
          <w:sz w:val="28"/>
          <w:szCs w:val="28"/>
        </w:rPr>
        <w:t xml:space="preserve"> района Новосибирской области (дале</w:t>
      </w:r>
      <w:proofErr w:type="gramStart"/>
      <w:r>
        <w:rPr>
          <w:rFonts w:ascii="Times New Roman" w:eastAsia="Times New Roman" w:hAnsi="Times New Roman"/>
          <w:color w:val="000000"/>
          <w:sz w:val="28"/>
          <w:szCs w:val="28"/>
        </w:rPr>
        <w:t>е-</w:t>
      </w:r>
      <w:proofErr w:type="gramEnd"/>
      <w:r>
        <w:rPr>
          <w:rFonts w:ascii="Times New Roman" w:eastAsia="Times New Roman" w:hAnsi="Times New Roman"/>
          <w:color w:val="000000"/>
          <w:sz w:val="28"/>
          <w:szCs w:val="28"/>
        </w:rPr>
        <w:t xml:space="preserve"> администрация), организующими и выполняющими внутренние процедуры составления и исполнения местного бюджета, ведения бюджетного учета и составления бюджетной отчетности (далее - внутренние бюджетные процедуры). Внутренний финансовый контроль направлен:</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proofErr w:type="gramStart"/>
      <w:r>
        <w:rPr>
          <w:rFonts w:ascii="Times New Roman" w:eastAsia="Times New Roman" w:hAnsi="Times New Roman"/>
          <w:color w:val="000000"/>
          <w:sz w:val="28"/>
          <w:szCs w:val="28"/>
        </w:rPr>
        <w:t>а) соблюдение 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 внутренних стандартов и процедур составления и исполнения бюджета по расходам, включая расходы на закупку товаров, работ, услуг для обеспечения государственных (муниципальных) нужд, составления бюджетной отчетности ведения бюджетного учета этим главным распорядителем бюджетных средств и подведомственными ему распорядителями и получателями бюджетных средств.</w:t>
      </w:r>
      <w:proofErr w:type="gramEnd"/>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б) подготовку и организацию мер по повышению экономности и результативности использования бюджетных средств.</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3. Должностные лица администрации  осуществляют внутренний финансовый контроль в отношении следующих внутренних бюджетных процедур:</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а) составление и представление документов, необходимых для составления и рассмотрения проекта местного бюджета, в том числе реестров расходных обязательств и обоснований бюджетных ассигнований;</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б) составление и представление документов главному администратору (администратору) средств местного бюджета, необходимых для составления и рассмотрения проекта местного бюджета;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в) составление и представление документов, необходимых для составления и ведения кассового плана по доходам бюджета, расходам бюджета и источникам финансирования дефицита местного бюджета;</w:t>
      </w:r>
    </w:p>
    <w:p w:rsidR="00B445F9" w:rsidRDefault="00B445F9" w:rsidP="00B445F9">
      <w:pPr>
        <w:shd w:val="clear" w:color="auto" w:fill="FFFFFF"/>
        <w:spacing w:after="237"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lastRenderedPageBreak/>
        <w:t>г) составление, утверждение и ведение бюджетной росписи главного распорядителя (распорядителя) средств местного бюджета;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е) составление, утверждение и ведение бюджетных смет и свода бюджетных смет;</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proofErr w:type="spellStart"/>
      <w:r>
        <w:rPr>
          <w:rFonts w:ascii="Times New Roman" w:eastAsia="Times New Roman" w:hAnsi="Times New Roman"/>
          <w:color w:val="000000"/>
          <w:sz w:val="28"/>
          <w:szCs w:val="28"/>
        </w:rPr>
        <w:t>з</w:t>
      </w:r>
      <w:proofErr w:type="spellEnd"/>
      <w:r>
        <w:rPr>
          <w:rFonts w:ascii="Times New Roman" w:eastAsia="Times New Roman" w:hAnsi="Times New Roman"/>
          <w:color w:val="000000"/>
          <w:sz w:val="28"/>
          <w:szCs w:val="28"/>
        </w:rPr>
        <w:t>) исполнение бюджетной сметы;</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и) принятие и исполнение бюджетных обязательств;</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к) осуществление начисления, учета и </w:t>
      </w:r>
      <w:proofErr w:type="gramStart"/>
      <w:r>
        <w:rPr>
          <w:rFonts w:ascii="Times New Roman" w:eastAsia="Times New Roman" w:hAnsi="Times New Roman"/>
          <w:color w:val="000000"/>
          <w:sz w:val="28"/>
          <w:szCs w:val="28"/>
        </w:rPr>
        <w:t>контроля за</w:t>
      </w:r>
      <w:proofErr w:type="gramEnd"/>
      <w:r>
        <w:rPr>
          <w:rFonts w:ascii="Times New Roman" w:eastAsia="Times New Roman" w:hAnsi="Times New Roman"/>
          <w:color w:val="000000"/>
          <w:sz w:val="28"/>
          <w:szCs w:val="28"/>
        </w:rPr>
        <w:t xml:space="preserve"> правильностью исчисления, полнотой и своевременностью осуществления платежей (поступления источников финансирования дефицита бюджета) в местный бюджет, пеней и штрафов по ним (за исключением операций, осуществляемых в соответствии с законодательством Российской Федерации о налогах и сборах, законодательством о таможенном регулировании в Российской Федерации);</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proofErr w:type="spellStart"/>
      <w:r>
        <w:rPr>
          <w:rFonts w:ascii="Times New Roman" w:eastAsia="Times New Roman" w:hAnsi="Times New Roman"/>
          <w:color w:val="000000"/>
          <w:sz w:val="28"/>
          <w:szCs w:val="28"/>
        </w:rPr>
        <w:t>н</w:t>
      </w:r>
      <w:proofErr w:type="spellEnd"/>
      <w:r>
        <w:rPr>
          <w:rFonts w:ascii="Times New Roman" w:eastAsia="Times New Roman" w:hAnsi="Times New Roman"/>
          <w:color w:val="000000"/>
          <w:sz w:val="28"/>
          <w:szCs w:val="28"/>
        </w:rPr>
        <w:t>) процедура ведения бюджетного учета, в том числе принятия к учету первичных учетных документов (составления сводных учетных документов), отражения информации, указанной в первичных учетных документах и регистрах бюджетного учета, проведения оценки имущества и обязательств, а также инвентаризаций;</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о) составление и представление бюджетной отчетности и сводной бюджетной отчетности;</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proofErr w:type="spellStart"/>
      <w:r>
        <w:rPr>
          <w:rFonts w:ascii="Times New Roman" w:eastAsia="Times New Roman" w:hAnsi="Times New Roman"/>
          <w:color w:val="000000"/>
          <w:sz w:val="28"/>
          <w:szCs w:val="28"/>
        </w:rPr>
        <w:t>п</w:t>
      </w:r>
      <w:proofErr w:type="spellEnd"/>
      <w:r>
        <w:rPr>
          <w:rFonts w:ascii="Times New Roman" w:eastAsia="Times New Roman" w:hAnsi="Times New Roman"/>
          <w:color w:val="000000"/>
          <w:sz w:val="28"/>
          <w:szCs w:val="28"/>
        </w:rPr>
        <w:t>) исполнение судебных актов по искам к администрации.</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4. При осуществлении внутреннего финансового контроля производятся следующие контрольные действия: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а) проверка оформления документов на соответствие требованиям нормативных правовых актов Российской Федерации, регулирующих бюджетные правоотношения, и внутренних стандартов;</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б) авторизация операций (действий по формированию документов, необходимых для выполнения внутренних бюджетных процедур);</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в) сверка данных;</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г) сбор и анализ информации о результатах выполнения внутренних бюджетных процедур.</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5. Формами проведения внутреннего финансового контроля являются контрольные действия, указанные в </w:t>
      </w:r>
      <w:hyperlink r:id="rId5" w:anchor="Par55" w:history="1">
        <w:r>
          <w:rPr>
            <w:rStyle w:val="a3"/>
            <w:szCs w:val="28"/>
          </w:rPr>
          <w:t xml:space="preserve">пункте </w:t>
        </w:r>
      </w:hyperlink>
      <w:r>
        <w:rPr>
          <w:rFonts w:ascii="Times New Roman" w:eastAsia="Times New Roman" w:hAnsi="Times New Roman"/>
          <w:color w:val="000000"/>
          <w:sz w:val="28"/>
          <w:szCs w:val="28"/>
        </w:rPr>
        <w:t xml:space="preserve"> 6 настоящего Порядка (далее - контрольные действия), применяемые в ходе самоконтроля.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6. Контрольные действия подразделяются </w:t>
      </w:r>
      <w:proofErr w:type="gramStart"/>
      <w:r>
        <w:rPr>
          <w:rFonts w:ascii="Times New Roman" w:eastAsia="Times New Roman" w:hAnsi="Times New Roman"/>
          <w:color w:val="000000"/>
          <w:sz w:val="28"/>
          <w:szCs w:val="28"/>
        </w:rPr>
        <w:t>на</w:t>
      </w:r>
      <w:proofErr w:type="gramEnd"/>
      <w:r>
        <w:rPr>
          <w:rFonts w:ascii="Times New Roman" w:eastAsia="Times New Roman" w:hAnsi="Times New Roman"/>
          <w:color w:val="000000"/>
          <w:sz w:val="28"/>
          <w:szCs w:val="28"/>
        </w:rPr>
        <w:t xml:space="preserve"> визуальные, автоматические и смешанные. Визуальные контрольные действия осуществляются без использования прикладных программных средств автоматизации. Автоматические контрольные действия осуществляются с использованием прикладных программных средств автоматизации без участия должностных лиц. Смешанные контрольные действия выполняются с использованием прикладных программных средств автоматизации с участием должностных лиц.</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7. К способам проведения контрольных действий относятся: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lastRenderedPageBreak/>
        <w:t>а) сплошной способ, при котором контрольные действия осуществляются в отношении каждой проведенной операции (действия по формированию документа, необходимого для выполнения внутренней бюджетной процедуры);</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б) выборочный способ, при котором контрольные действия осуществляются в отношении отдельной проведенной операции (действия по формированию документа, необходимого для выполнения внутренней бюджетной процедуры).</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8. Подготовка к проведению внутреннего финансового контроля заключается в формировании (актуализации) карты внутреннего финансового контроля,</w:t>
      </w:r>
      <w:r>
        <w:rPr>
          <w:rFonts w:ascii="Times New Roman" w:eastAsia="Times New Roman" w:hAnsi="Times New Roman"/>
          <w:color w:val="FF0000"/>
          <w:sz w:val="28"/>
          <w:szCs w:val="28"/>
        </w:rPr>
        <w:t> </w:t>
      </w:r>
      <w:r>
        <w:rPr>
          <w:rFonts w:ascii="Times New Roman" w:eastAsia="Times New Roman" w:hAnsi="Times New Roman"/>
          <w:color w:val="000000"/>
          <w:sz w:val="28"/>
          <w:szCs w:val="28"/>
        </w:rPr>
        <w:t>ответственного за результаты выполнения внутренних бюджетных процедур.</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9. В карте внутреннего финансового контроля по каждому отражаемому в нем предмету внутреннего финансового контроля указываются данные о должностном лице, ответственном за выполнение операции (действия по формированию документа, необходимого для выполнения внутренней бюджетной процедуры), периодичности выполнения операции, должностных лицах, осуществляющих контрольные действия, методах контроля и периодичности контрольных действий.</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10. Процесс формирования (актуализации) карты внутреннего финансового контроля включает следующие этапы:</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а) анализ предмета внутреннего финансового контроля в целях определения применяемых к нему методов контроля и контрольных действий (далее - процедуры внутреннего финансового контроля);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б) формирование перечня операций (действий по формированию документов, необходимых для выполнения внутренней бюджетной процедуры) с указанием необходимости или отсутствия необходимости проведения контрольных действий в отношении отдельных операций.</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11. Внутренний финансовый контроль осуществляется в соответствии с утвержденной картой внутреннего финансового контроля.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12. Утверждение карт внутреннего финансового контроля осуществляется руководителем (заместителем руководителя) главного администратора (администратора) средств местного бюджета.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13. Актуализация карт внутреннего финансового контроля проводится: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а) до начала очередного финансового года;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б) при принятии решения руководителем (заместителем руководителя) главного администратора (администратора) средств местного бюджета о внесении изменений в карты внутреннего финансового контроля;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в) в случае внесения изменений в нормативные правовые акты, регулирующие бюджетные правоотношения, определяющих необходимость изменения внутренних бюджетных процедур.</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14. Формирование, утверждение и актуализация карт внутреннего финансового контроля осуществляется в порядке, установленном главным распорядителем средств местного бюджета, главным администратором </w:t>
      </w:r>
      <w:r>
        <w:rPr>
          <w:rFonts w:ascii="Times New Roman" w:eastAsia="Times New Roman" w:hAnsi="Times New Roman"/>
          <w:color w:val="000000"/>
          <w:sz w:val="28"/>
          <w:szCs w:val="28"/>
        </w:rPr>
        <w:lastRenderedPageBreak/>
        <w:t>доходов местного бюджета и главным администратором источников финансирования дефицита местного бюджета.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Актуализация (формирование) карт внутреннего финансового контроля проводится не реже одного раза в год.</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15. Ответственность за организацию внутреннего финансового контроля несет Глава Вассинского</w:t>
      </w:r>
      <w:r>
        <w:rPr>
          <w:rFonts w:ascii="Times New Roman" w:eastAsia="Times New Roman" w:hAnsi="Times New Roman"/>
          <w:sz w:val="28"/>
          <w:szCs w:val="28"/>
        </w:rPr>
        <w:t xml:space="preserve"> сельсовета</w:t>
      </w:r>
      <w:r>
        <w:rPr>
          <w:rFonts w:ascii="Times New Roman" w:eastAsia="Times New Roman" w:hAnsi="Times New Roman"/>
          <w:color w:val="000000"/>
          <w:sz w:val="28"/>
          <w:szCs w:val="28"/>
        </w:rPr>
        <w:t xml:space="preserve"> </w:t>
      </w:r>
      <w:proofErr w:type="spellStart"/>
      <w:r>
        <w:rPr>
          <w:rFonts w:ascii="Times New Roman" w:eastAsia="Times New Roman" w:hAnsi="Times New Roman"/>
          <w:color w:val="000000"/>
          <w:sz w:val="28"/>
          <w:szCs w:val="28"/>
        </w:rPr>
        <w:t>Тогучинского</w:t>
      </w:r>
      <w:proofErr w:type="spellEnd"/>
      <w:r>
        <w:rPr>
          <w:rFonts w:ascii="Times New Roman" w:eastAsia="Times New Roman" w:hAnsi="Times New Roman"/>
          <w:color w:val="000000"/>
          <w:sz w:val="28"/>
          <w:szCs w:val="28"/>
        </w:rPr>
        <w:t xml:space="preserve"> района Новосибирской области.</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16. Главный распорядитель средств местного бюджета, главный администратор доходов местного бюджета и главный администратор источников финансирования дефицита бюджета обязаны предоставлять службе финансово-бюджетного надзора запрашиваемые ею информацию и документы в целях проведения анализа осуществления внутреннего финансового контроля.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17. Внутренний финансовый контроль в подразделениях главного администратора (администратора) средств местного бюджета осуществляется с соблюдением периодичности, методов контроля и способов контроля, указанных в картах внутреннего финансового контроля.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18. Самоконтроль осуществляется сплошным способом должностным лицом главного администратора (администратора) средств местного бюджета путем проведения проверки каждой выполняемой им операции на соответствие нормативным правовым актам Российской Федерации, регулирующим бюджетные правоотношения, внутренним стандартам и должностным регламентам, а также путем оценки причин и обстоятельств (факторов), негативно влияющих на совершение операции.</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19. Контроль по уровню подчиненности осуществляется сплошным способом руководителем (заместителем руководителя) главного администратора (администратора) средств местного бюджета (иным уполномоченным лицом) путем авторизации операций (действий по формированию документов, необходимых для выполнения внутренних бюджетных процедур), осуществляемых подчиненными должностными лицами.</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20. Выявленные недостатки и (или) нарушения при исполнении внутренних бюджетных процедур, сведения о причинах и об обстоятельствах рисков возникновения нарушений и (или) недостатков и о предлагаемых мерах по их устранению (далее - результаты внутреннего финансового контроля) отражаются в регистрах (журналах) внутреннего финансового контроля.</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  21. Регистры (журналы) внутреннего финансового контроля подлежат учету и хранению в установленном главным администратором (администратором) средств местного бюджета порядке, в том числе с применением автоматизированных информационных систем.</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22. </w:t>
      </w:r>
      <w:proofErr w:type="gramStart"/>
      <w:r>
        <w:rPr>
          <w:rFonts w:ascii="Times New Roman" w:eastAsia="Times New Roman" w:hAnsi="Times New Roman"/>
          <w:color w:val="000000"/>
          <w:sz w:val="28"/>
          <w:szCs w:val="28"/>
        </w:rPr>
        <w:t xml:space="preserve">Информация о результатах внутреннего финансового контроля направляется ответственным за результаты выполнения внутренних бюджетных процедур, руководителю (заместителю руководителя) главного администратора (администратора) средств бюджета с установленной </w:t>
      </w:r>
      <w:r>
        <w:rPr>
          <w:rFonts w:ascii="Times New Roman" w:eastAsia="Times New Roman" w:hAnsi="Times New Roman"/>
          <w:color w:val="000000"/>
          <w:sz w:val="28"/>
          <w:szCs w:val="28"/>
        </w:rPr>
        <w:lastRenderedPageBreak/>
        <w:t>руководителем главного администратора (администратора) средств периодичностью.</w:t>
      </w:r>
      <w:proofErr w:type="gramEnd"/>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23. По итогам рассмотрения результатов внутреннего финансового контроля принимаются решения с указанием сроков их выполнения, направленные:</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а) на обеспечение применения эффективных автоматических контрольных действий в отношении отдельных операций (действий по формированию документа, необходимого для выполнения внутренней бюджетной процедуры) и (или) устранение недостатков используемых прикладных программных средств автоматизации контрольных действий, а также на исключение неэффективных автоматических контрольных действий;</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proofErr w:type="gramStart"/>
      <w:r>
        <w:rPr>
          <w:rFonts w:ascii="Times New Roman" w:eastAsia="Times New Roman" w:hAnsi="Times New Roman"/>
          <w:color w:val="000000"/>
          <w:sz w:val="28"/>
          <w:szCs w:val="28"/>
        </w:rPr>
        <w:t>б) на изменение карт внутреннего финансового контроля в целях увеличения способности процедур внутреннего финансового контроля снижать вероятность возникновения событий, негативно влияющих на выполнение внутренних бюджетных процедур (далее - бюджетные риски);</w:t>
      </w:r>
      <w:proofErr w:type="gramEnd"/>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в) на актуализацию системы формуляров, реестров и классификаторов как совокупности структурированных электронных документов, позволяющих отразить унифицированные операции в процессе осуществления бюджетных полномочий главного администратора (администратора) средств местного бюджета;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г) на уточнение прав доступа пользователей к базам данных, вводу и выводу информации из автоматизированных информационных систем, обеспечивающих осуществление бюджетных полномочий, а также регламента взаимодействия пользователей с информационными ресурсами;</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proofErr w:type="spellStart"/>
      <w:r>
        <w:rPr>
          <w:rFonts w:ascii="Times New Roman" w:eastAsia="Times New Roman" w:hAnsi="Times New Roman"/>
          <w:color w:val="000000"/>
          <w:sz w:val="28"/>
          <w:szCs w:val="28"/>
        </w:rPr>
        <w:t>д</w:t>
      </w:r>
      <w:proofErr w:type="spellEnd"/>
      <w:r>
        <w:rPr>
          <w:rFonts w:ascii="Times New Roman" w:eastAsia="Times New Roman" w:hAnsi="Times New Roman"/>
          <w:color w:val="000000"/>
          <w:sz w:val="28"/>
          <w:szCs w:val="28"/>
        </w:rPr>
        <w:t>) на изменение внутренних стандартов, в том числе учетной политики главного администратора (администратора) средств местного бюджета;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е) на уточнение прав по формированию финансовых и первичных учетных документов, а также прав доступа к записям в регистры бюджетного учета;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ж) на устранение конфликта интересов у должностных лиц, осуществляющих внутренние бюджетные процедуры;</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proofErr w:type="spellStart"/>
      <w:r>
        <w:rPr>
          <w:rFonts w:ascii="Times New Roman" w:eastAsia="Times New Roman" w:hAnsi="Times New Roman"/>
          <w:color w:val="000000"/>
          <w:sz w:val="28"/>
          <w:szCs w:val="28"/>
        </w:rPr>
        <w:t>з</w:t>
      </w:r>
      <w:proofErr w:type="spellEnd"/>
      <w:r>
        <w:rPr>
          <w:rFonts w:ascii="Times New Roman" w:eastAsia="Times New Roman" w:hAnsi="Times New Roman"/>
          <w:color w:val="000000"/>
          <w:sz w:val="28"/>
          <w:szCs w:val="28"/>
        </w:rPr>
        <w:t>) на проведение служебных проверок и применение материальной и (или) дисциплинарной ответственности к виновным должностным лицам;</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и) на ведение эффективной кадровой политики в отношении главного администратора (администратора) средств местного бюджета.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24. При принятии решений по итогам рассмотрения результатов внутреннего финансового контроля учитывается информация, указанная в актах, заключениях, представлениях и предписаниях органов финансового контроля и отчетах внутреннего финансового аудита, представленных руководителю (заместителю руководителя) главного администратора (администратора) средств местного бюджета.</w:t>
      </w:r>
    </w:p>
    <w:p w:rsidR="00B445F9" w:rsidRDefault="00B445F9" w:rsidP="00B445F9">
      <w:pPr>
        <w:shd w:val="clear" w:color="auto" w:fill="FFFFFF"/>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 xml:space="preserve">25. Главный распорядитель средств местного бюджета, главный администратор доходов местного бюджета и главный администратор источников финансирования дефицита местного бюджета вправе определить </w:t>
      </w:r>
      <w:r>
        <w:rPr>
          <w:rFonts w:ascii="Times New Roman" w:eastAsia="Times New Roman" w:hAnsi="Times New Roman"/>
          <w:color w:val="000000"/>
          <w:sz w:val="28"/>
          <w:szCs w:val="28"/>
        </w:rPr>
        <w:lastRenderedPageBreak/>
        <w:t>порядок составления отчетности о результатах внутреннего финансового контроля на основе данных регистров (журналов) внутреннего финансового контроля.</w:t>
      </w:r>
    </w:p>
    <w:p w:rsidR="00B445F9" w:rsidRDefault="00B445F9" w:rsidP="00B445F9">
      <w:pPr>
        <w:shd w:val="clear" w:color="auto" w:fill="FFFFFF"/>
        <w:spacing w:after="0" w:line="240" w:lineRule="auto"/>
        <w:ind w:firstLine="567"/>
        <w:jc w:val="both"/>
        <w:rPr>
          <w:rFonts w:ascii="Times New Roman" w:hAnsi="Times New Roman"/>
          <w:sz w:val="28"/>
          <w:szCs w:val="28"/>
        </w:rPr>
      </w:pPr>
    </w:p>
    <w:p w:rsidR="00062285" w:rsidRDefault="00062285"/>
    <w:sectPr w:rsidR="0006228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445F9"/>
    <w:rsid w:val="00062285"/>
    <w:rsid w:val="00B445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B445F9"/>
    <w:rPr>
      <w:color w:val="000000"/>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zakon.scli.ru/ru/legal_texts/act_municipal_education/extended/index.php?do4=document&amp;id4=1f92fe71-3539-4d90-a5c8-8546cd169917" TargetMode="External"/><Relationship Id="rId4" Type="http://schemas.openxmlformats.org/officeDocument/2006/relationships/hyperlink" Target="http://zakon.scli.ru/ru/legal_texts/act_municipal_education/extended/index.php?do4=document&amp;id4=8f21b21c-a408-42c4-b9fe-a939b863c84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2127</Words>
  <Characters>12128</Characters>
  <Application>Microsoft Office Word</Application>
  <DocSecurity>0</DocSecurity>
  <Lines>101</Lines>
  <Paragraphs>28</Paragraphs>
  <ScaleCrop>false</ScaleCrop>
  <Company>Reanimator Extreme Edition</Company>
  <LinksUpToDate>false</LinksUpToDate>
  <CharactersWithSpaces>14227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dc:creator>
  <cp:keywords/>
  <dc:description/>
  <cp:lastModifiedBy>Я</cp:lastModifiedBy>
  <cp:revision>2</cp:revision>
  <dcterms:created xsi:type="dcterms:W3CDTF">2017-06-14T08:29:00Z</dcterms:created>
  <dcterms:modified xsi:type="dcterms:W3CDTF">2017-06-14T08:30:00Z</dcterms:modified>
</cp:coreProperties>
</file>