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D2" w:rsidRDefault="005B1EFB" w:rsidP="003707D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</w:t>
      </w:r>
      <w:r w:rsidR="003707D2"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3707D2" w:rsidRDefault="003707D2" w:rsidP="003707D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3707D2" w:rsidRDefault="003707D2" w:rsidP="003707D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3707D2" w:rsidRDefault="003707D2" w:rsidP="003707D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3707D2" w:rsidRDefault="003707D2" w:rsidP="003707D2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3707D2" w:rsidRDefault="003707D2" w:rsidP="003707D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3707D2" w:rsidRDefault="003707D2" w:rsidP="003707D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3707D2" w:rsidRDefault="003707D2" w:rsidP="003707D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11.09.2017   № 52</w:t>
      </w:r>
    </w:p>
    <w:p w:rsidR="003707D2" w:rsidRDefault="003707D2" w:rsidP="003707D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7D2" w:rsidRDefault="003707D2" w:rsidP="003707D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3707D2" w:rsidRDefault="003707D2" w:rsidP="003707D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3707D2" w:rsidRDefault="003707D2" w:rsidP="003707D2">
      <w:pPr>
        <w:tabs>
          <w:tab w:val="left" w:pos="127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Вассинского 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19.08.2016 № 54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</w:t>
      </w:r>
    </w:p>
    <w:p w:rsidR="003707D2" w:rsidRDefault="003707D2" w:rsidP="00370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 декабря 2016 г. № 1283 «О внесении изменений в постановление Правительства Российской Федерации от 21 августа 2010 г. N 645», письмом заместителя Губернатора Новосибирской области от 18.05.2017 № 847-08/17 «О методических рекомендациях по оказанию имущественной поддержки субъектам МСП», администрация Вассинского сельсовета Тогучинского района Новосибирской области</w:t>
      </w:r>
      <w:proofErr w:type="gramEnd"/>
    </w:p>
    <w:p w:rsidR="003707D2" w:rsidRDefault="003707D2" w:rsidP="00370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07D2" w:rsidRDefault="003707D2" w:rsidP="003707D2">
      <w:pPr>
        <w:pStyle w:val="a3"/>
        <w:numPr>
          <w:ilvl w:val="1"/>
          <w:numId w:val="1"/>
        </w:numPr>
        <w:tabs>
          <w:tab w:val="left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Вассинского сельсовета Тогучинского района Новосибирской области от 19.08.2016 № 54 «Об утверждении Порядка формирования, ведения, обязательного опубликования перечня муниципального имущества, свободного от прав </w:t>
      </w:r>
      <w:r>
        <w:rPr>
          <w:rFonts w:ascii="Times New Roman" w:hAnsi="Times New Roman"/>
          <w:sz w:val="28"/>
          <w:szCs w:val="28"/>
        </w:rPr>
        <w:lastRenderedPageBreak/>
        <w:t>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3707D2" w:rsidRDefault="003707D2" w:rsidP="003707D2">
      <w:pPr>
        <w:pStyle w:val="a3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707D2" w:rsidRDefault="003707D2" w:rsidP="003707D2">
      <w:pPr>
        <w:pStyle w:val="a3"/>
        <w:numPr>
          <w:ilvl w:val="2"/>
          <w:numId w:val="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дополнить пунктом 5 следующего содержания:</w:t>
      </w:r>
    </w:p>
    <w:p w:rsidR="003707D2" w:rsidRDefault="003707D2" w:rsidP="003707D2">
      <w:pPr>
        <w:pStyle w:val="s3"/>
        <w:spacing w:before="0" w:beforeAutospacing="0" w:after="0" w:afterAutospacing="0"/>
        <w:jc w:val="both"/>
        <w:rPr>
          <w:sz w:val="28"/>
        </w:rPr>
      </w:pPr>
    </w:p>
    <w:p w:rsidR="003707D2" w:rsidRDefault="003707D2" w:rsidP="003707D2">
      <w:pPr>
        <w:pStyle w:val="s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«Правила формирования, ведения и обязательного опубликования перечня муниципального имущества»</w:t>
      </w:r>
    </w:p>
    <w:p w:rsidR="003707D2" w:rsidRDefault="003707D2" w:rsidP="003707D2">
      <w:pPr>
        <w:pStyle w:val="s3"/>
        <w:spacing w:before="0" w:beforeAutospacing="0" w:after="0" w:afterAutospacing="0"/>
        <w:jc w:val="center"/>
        <w:rPr>
          <w:sz w:val="28"/>
        </w:rPr>
      </w:pPr>
    </w:p>
    <w:p w:rsidR="003707D2" w:rsidRDefault="003707D2" w:rsidP="003707D2">
      <w:pPr>
        <w:pStyle w:val="s1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 муниципального</w:t>
      </w:r>
      <w:proofErr w:type="gramEnd"/>
      <w:r>
        <w:rPr>
          <w:sz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2. В перечень вносятся сведения о муниципальном имуществе, соответствующем следующим критериям: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б) муниципальное имущество не ограничено в обороте;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в) муниципальное имущество не является объектом религиозного назначения;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lastRenderedPageBreak/>
        <w:t>г) муниципальное имущество не является объектом незавершенного строительства;</w:t>
      </w:r>
    </w:p>
    <w:p w:rsidR="003707D2" w:rsidRDefault="003707D2" w:rsidP="003707D2">
      <w:pPr>
        <w:pStyle w:val="s1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муниципальное имущество не признано аварийным и подлежащим сносу или реконструкции.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уполномоченного органа об утверждении перечня или о внесении в него изменений на основе предложений органов местного самоуправления.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sz w:val="28"/>
        </w:rPr>
        <w:t>с даты внесения</w:t>
      </w:r>
      <w:proofErr w:type="gramEnd"/>
      <w:r>
        <w:rPr>
          <w:sz w:val="28"/>
        </w:rPr>
        <w:t xml:space="preserve"> соответствующих изменений в реестр муниципального имущества.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в) об отказе в учете предложения.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а) в отношении муниципального имущества в установленном законодательством Российской Федерации порядке принято решение главы Вассинского сельсовета о его использовании для муниципальных нужд либо для иных целей;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8.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9. Сведения о муниципальном имуществе группируются в перечне по муниципальным образованиям, на территории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10. Ведение перечня осуществляется уполномоченным органом в электронной форме.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11. Перечень и внесенные в него изменения подлежат: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а) обязательному опубликованию в периодическом печатном издании в течение 10 рабочих дней со дня утверждения;</w:t>
      </w:r>
    </w:p>
    <w:p w:rsidR="003707D2" w:rsidRDefault="003707D2" w:rsidP="003707D2">
      <w:pPr>
        <w:pStyle w:val="s1"/>
        <w:jc w:val="both"/>
        <w:rPr>
          <w:sz w:val="28"/>
        </w:rPr>
      </w:pPr>
      <w:r>
        <w:rPr>
          <w:sz w:val="28"/>
        </w:rPr>
        <w:t>б) размещению на официальном сайте уполномоченного органа в информационно-телекоммуникационной сети "Интернет" в течение 3 рабочих дней со дня утверждения.</w:t>
      </w:r>
    </w:p>
    <w:p w:rsidR="001D0FA7" w:rsidRDefault="003707D2" w:rsidP="001D0FA7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1D0FA7" w:rsidRDefault="001D0FA7" w:rsidP="001D0FA7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FA7" w:rsidRDefault="001D0FA7" w:rsidP="001D0FA7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7D2" w:rsidRDefault="003707D2" w:rsidP="001D0FA7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Вассинского сельсовета                           </w:t>
      </w:r>
    </w:p>
    <w:p w:rsidR="003707D2" w:rsidRDefault="003707D2" w:rsidP="003707D2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3707D2" w:rsidRDefault="003707D2" w:rsidP="003707D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С.В.Федорчук</w:t>
      </w:r>
    </w:p>
    <w:p w:rsidR="003707D2" w:rsidRDefault="003707D2" w:rsidP="003707D2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aps/>
          <w:sz w:val="32"/>
          <w:szCs w:val="20"/>
        </w:rPr>
      </w:pPr>
    </w:p>
    <w:sectPr w:rsidR="003707D2" w:rsidSect="00A4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6A6E"/>
    <w:multiLevelType w:val="multilevel"/>
    <w:tmpl w:val="B74C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7D2"/>
    <w:rsid w:val="000C4B84"/>
    <w:rsid w:val="001D0FA7"/>
    <w:rsid w:val="003707D2"/>
    <w:rsid w:val="005B1EFB"/>
    <w:rsid w:val="00A41C88"/>
    <w:rsid w:val="00B15B10"/>
    <w:rsid w:val="00DE74B4"/>
    <w:rsid w:val="00EF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07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uiPriority w:val="99"/>
    <w:rsid w:val="0037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7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7067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4</cp:revision>
  <dcterms:created xsi:type="dcterms:W3CDTF">2019-02-07T03:31:00Z</dcterms:created>
  <dcterms:modified xsi:type="dcterms:W3CDTF">2019-02-07T03:31:00Z</dcterms:modified>
</cp:coreProperties>
</file>