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E0" w:rsidRDefault="004424E0" w:rsidP="004424E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424E0" w:rsidRDefault="004424E0" w:rsidP="004424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ВАССИНСКОГО СЕЛЬСОВЕТА</w:t>
      </w:r>
    </w:p>
    <w:p w:rsidR="004424E0" w:rsidRDefault="004424E0" w:rsidP="004424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ТОГУЧИНСКОГО РАЙОНА</w:t>
      </w:r>
    </w:p>
    <w:p w:rsidR="004424E0" w:rsidRDefault="004424E0" w:rsidP="004424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НОВОСИБИРСКОЙ ОБЛАСТИ</w:t>
      </w:r>
    </w:p>
    <w:p w:rsidR="004424E0" w:rsidRDefault="004424E0" w:rsidP="004424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24E0" w:rsidRDefault="004424E0" w:rsidP="004424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24E0" w:rsidRDefault="004424E0" w:rsidP="004424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ПОСТАНОВЛЕНИЕ</w:t>
      </w:r>
    </w:p>
    <w:p w:rsidR="004424E0" w:rsidRDefault="004424E0" w:rsidP="004424E0">
      <w:pPr>
        <w:rPr>
          <w:rFonts w:ascii="Times New Roman" w:hAnsi="Times New Roman" w:cs="Times New Roman"/>
          <w:sz w:val="28"/>
          <w:szCs w:val="28"/>
        </w:rPr>
      </w:pPr>
    </w:p>
    <w:p w:rsidR="004424E0" w:rsidRDefault="004424E0" w:rsidP="00442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19.01.2021 г.                              № 13</w:t>
      </w:r>
    </w:p>
    <w:p w:rsidR="004424E0" w:rsidRDefault="004424E0" w:rsidP="00442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с. Пойменное</w:t>
      </w:r>
    </w:p>
    <w:p w:rsidR="004424E0" w:rsidRDefault="004424E0" w:rsidP="004424E0">
      <w:pPr>
        <w:tabs>
          <w:tab w:val="left" w:pos="7938"/>
          <w:tab w:val="left" w:pos="8505"/>
        </w:tabs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программы  профилактики правонарушений и борьбы с преступностью на территории Вассинского сельсовета Тогучинского района Новосибирской области на 2021-2023 годы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 от 06.03.2006 №35-ФЗ «О противодействии терроризму»,  Федеральный закон от 25.07.2002 №114-ФЗ «О противодействии экстремизму», Федеральным законом от 06.10.2003 № 131-ФЗ «Об общих принципах организации местного самоуправления в Российской Федерации», администрация Вассинского сельсовета Тогучинского района Новосибирской области</w:t>
      </w:r>
    </w:p>
    <w:p w:rsidR="004424E0" w:rsidRDefault="004424E0" w:rsidP="004424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прилагаемую программу профилактики правонарушений и борьбы с преступностью на территории Вассинского сельсовета Тогучинского района Новосибирской области на 2021-2023 годы.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постановление в периодическом печатном издании органа местного самоуправления "Вассинский Вестник" и разместить на официальном сайте администрации Вассинского сельсовета Тогучинского района Новосибирской области в сети Интернет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за исполнение настоящего постановления оставляю за собой.</w:t>
      </w:r>
    </w:p>
    <w:p w:rsidR="004424E0" w:rsidRDefault="004424E0" w:rsidP="004424E0">
      <w:pPr>
        <w:tabs>
          <w:tab w:val="left" w:pos="124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24E0" w:rsidRDefault="004424E0" w:rsidP="004424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4424E0" w:rsidRDefault="004424E0" w:rsidP="004424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424E0" w:rsidRDefault="004424E0" w:rsidP="004424E0">
      <w:pPr>
        <w:pStyle w:val="a6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4424E0" w:rsidRDefault="004424E0" w:rsidP="004424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24E0" w:rsidRDefault="004424E0" w:rsidP="004424E0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4424E0" w:rsidRDefault="004424E0" w:rsidP="004424E0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4424E0" w:rsidRDefault="004424E0" w:rsidP="004424E0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4424E0" w:rsidRDefault="004424E0" w:rsidP="004424E0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4424E0" w:rsidRDefault="004424E0" w:rsidP="004424E0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4424E0" w:rsidRDefault="004424E0" w:rsidP="004424E0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4424E0" w:rsidRDefault="004424E0" w:rsidP="004424E0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4424E0" w:rsidRDefault="004424E0" w:rsidP="004424E0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4424E0" w:rsidRDefault="004424E0" w:rsidP="004424E0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45699</w:t>
      </w:r>
    </w:p>
    <w:p w:rsidR="004424E0" w:rsidRDefault="004424E0" w:rsidP="004424E0">
      <w:pPr>
        <w:pStyle w:val="a6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4424E0" w:rsidRDefault="004424E0" w:rsidP="004424E0">
      <w:pPr>
        <w:pStyle w:val="a6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4424E0" w:rsidRDefault="004424E0" w:rsidP="004424E0">
      <w:pPr>
        <w:pStyle w:val="a6"/>
        <w:ind w:right="-56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424E0" w:rsidRDefault="004424E0" w:rsidP="004424E0">
      <w:pPr>
        <w:pStyle w:val="a6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постановлением администрации </w:t>
      </w:r>
    </w:p>
    <w:p w:rsidR="004424E0" w:rsidRDefault="004424E0" w:rsidP="004424E0">
      <w:pPr>
        <w:pStyle w:val="a6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Вассинского сельсовета </w:t>
      </w:r>
    </w:p>
    <w:p w:rsidR="004424E0" w:rsidRDefault="004424E0" w:rsidP="004424E0">
      <w:pPr>
        <w:pStyle w:val="a6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Тогучинского района </w:t>
      </w:r>
    </w:p>
    <w:p w:rsidR="004424E0" w:rsidRDefault="004424E0" w:rsidP="004424E0">
      <w:pPr>
        <w:pStyle w:val="a6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Новосибирской области</w:t>
      </w:r>
    </w:p>
    <w:p w:rsidR="004424E0" w:rsidRDefault="004424E0" w:rsidP="004424E0">
      <w:pPr>
        <w:pStyle w:val="a6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19.01.2021г. №13 </w:t>
      </w:r>
    </w:p>
    <w:p w:rsidR="004424E0" w:rsidRDefault="004424E0" w:rsidP="004424E0">
      <w:pPr>
        <w:tabs>
          <w:tab w:val="left" w:pos="12480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424E0" w:rsidRDefault="004424E0" w:rsidP="004424E0">
      <w:pPr>
        <w:tabs>
          <w:tab w:val="left" w:pos="12480"/>
        </w:tabs>
        <w:ind w:right="-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по профилактике правонарушений и борьбы с                    преступностью на территории Вассинского сельсовета Тогучинского района    Новосибирской области на 2021 -2023 годы</w:t>
      </w:r>
    </w:p>
    <w:p w:rsidR="004424E0" w:rsidRDefault="004424E0" w:rsidP="004424E0">
      <w:pPr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ПАСПОРТ ПРОГРАММЫ</w:t>
      </w:r>
    </w:p>
    <w:tbl>
      <w:tblPr>
        <w:tblW w:w="9639" w:type="dxa"/>
        <w:tblInd w:w="70" w:type="dxa"/>
        <w:tblCellMar>
          <w:left w:w="0" w:type="dxa"/>
          <w:right w:w="0" w:type="dxa"/>
        </w:tblCellMar>
        <w:tblLook w:val="00A0"/>
      </w:tblPr>
      <w:tblGrid>
        <w:gridCol w:w="2554"/>
        <w:gridCol w:w="7085"/>
      </w:tblGrid>
      <w:tr w:rsidR="004424E0" w:rsidTr="004424E0">
        <w:trPr>
          <w:cantSplit/>
          <w:trHeight w:val="856"/>
        </w:trPr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Наименование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программа по профилактике  правонарушений и борьбы с преступностью на территории  Вассинского сельсовета Тогучинского района Новосибирской области на 2018-2020 годы (далее – Программа)</w:t>
            </w:r>
          </w:p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4E0" w:rsidTr="004424E0">
        <w:trPr>
          <w:cantSplit/>
          <w:trHeight w:val="857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Основание 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разработки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статья 14 Федерального закона от 6 октября 2003  года  N 131-ФЗ;</w:t>
            </w:r>
          </w:p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4E0" w:rsidTr="004424E0">
        <w:trPr>
          <w:cantSplit/>
          <w:trHeight w:val="360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Заказчик   Программы  </w:t>
            </w:r>
          </w:p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Вассинского сельсовета Тогучинского района Новосибирской области (далее – администрация муниципального образования)</w:t>
            </w:r>
          </w:p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4E0" w:rsidTr="004424E0">
        <w:trPr>
          <w:cantSplit/>
          <w:trHeight w:val="1233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Основные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разработчики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исполнители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комиссия по профилактике правонарушений и борьбе с преступностью при администрации муниципального образования;</w:t>
            </w:r>
          </w:p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администрация Вассинского сельсовета  Тогучинского  района; </w:t>
            </w:r>
          </w:p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предприятия, учреждения различных форм собственности, общественные организации.</w:t>
            </w:r>
          </w:p>
        </w:tc>
      </w:tr>
    </w:tbl>
    <w:p w:rsidR="004424E0" w:rsidRDefault="004424E0" w:rsidP="004424E0">
      <w:pPr>
        <w:spacing w:after="0" w:line="240" w:lineRule="auto"/>
        <w:ind w:right="-24" w:firstLine="567"/>
        <w:rPr>
          <w:rFonts w:ascii="Times New Roman" w:hAnsi="Times New Roman" w:cs="Times New Roman"/>
          <w:sz w:val="28"/>
          <w:szCs w:val="28"/>
        </w:rPr>
      </w:pPr>
    </w:p>
    <w:p w:rsidR="004424E0" w:rsidRDefault="004424E0" w:rsidP="004424E0">
      <w:pPr>
        <w:spacing w:after="0" w:line="240" w:lineRule="auto"/>
        <w:ind w:right="-24" w:firstLine="567"/>
        <w:rPr>
          <w:rFonts w:ascii="Times New Roman" w:hAnsi="Times New Roman" w:cs="Times New Roman"/>
          <w:sz w:val="28"/>
          <w:szCs w:val="28"/>
        </w:rPr>
      </w:pPr>
    </w:p>
    <w:p w:rsidR="004424E0" w:rsidRDefault="004424E0" w:rsidP="004424E0">
      <w:pPr>
        <w:jc w:val="center"/>
        <w:textAlignment w:val="top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ПОЛОЖЕНИЯ  ПРОГРАММЫ</w:t>
      </w:r>
    </w:p>
    <w:p w:rsidR="004424E0" w:rsidRDefault="004424E0" w:rsidP="004424E0">
      <w:pPr>
        <w:jc w:val="center"/>
        <w:textAlignment w:val="top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1.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Введение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1.1.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Противодействие преступности, охрана общественного порядка и безопасности граждан, профилактика правонарушений,  всегда являлись важнейшими задачами всех без исключения органов  власти, всего общества.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сферах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4424E0" w:rsidRDefault="004424E0" w:rsidP="004424E0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2. Характеристика проблемы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2.1.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настоящее время сохраняется реальная угроза распространения проявлений терроризма и экстремизма,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относятся: 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снижение духовно-нравственного потенциала, правовой нигилизм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 техническое несовершенство средств и методов профилактики и предупреждения преступности, контроля за происходящими процессами и реагирования на их изменение;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4424E0" w:rsidRDefault="004424E0" w:rsidP="004424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</w:t>
      </w:r>
      <w:r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С учетом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изложенного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, в криминальной ситуации можно прогнозировать развитие следующих негативных тенденций: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  рост преступлений против личности, таких как причинения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вреда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здоровью, корыстно-насильственных посягательств (разбоев, грабежей), краж всех форм собственности;  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дальнейшая криминализация экономики, развитие новых схем и методов совершения экономических преступлений, уклонения от налогообложения;    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2.3.Решение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 – 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4424E0" w:rsidRDefault="004424E0" w:rsidP="004424E0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Цель и задачи Программы</w:t>
      </w:r>
    </w:p>
    <w:p w:rsidR="004424E0" w:rsidRDefault="004424E0" w:rsidP="004424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Целями Программы являются следующие:</w:t>
      </w:r>
    </w:p>
    <w:p w:rsidR="004424E0" w:rsidRDefault="004424E0" w:rsidP="004424E0">
      <w:pPr>
        <w:pStyle w:val="a6"/>
        <w:ind w:right="-568"/>
        <w:jc w:val="both"/>
        <w:rPr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>
        <w:rPr>
          <w:bdr w:val="none" w:sz="0" w:space="0" w:color="auto" w:frame="1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  комплексное   обеспечение   безопасности   граждан   на территории  муниципального образования;</w:t>
      </w:r>
      <w:r>
        <w:rPr>
          <w:bdr w:val="none" w:sz="0" w:space="0" w:color="auto" w:frame="1"/>
        </w:rPr>
        <w:t>       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- профилактика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- обеспечение безопасности, защиты жителей и их имущества от преступных посягательств;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-организация безопасного дорожного движения;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                                  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 xml:space="preserve">         - повышение уровня доверия населения  к  органам  местного самоуправления в сфере обеспечения безопасности.  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3.2.Для достижения поставленных целей необходимо решение следующих задач:</w:t>
      </w:r>
    </w:p>
    <w:p w:rsidR="004424E0" w:rsidRDefault="004424E0" w:rsidP="004424E0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  создание     действенной     системы     профилактики правонарушений; 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усиление    борьбы    с    преступностью,    улучшение результативности в противодействии  ее  организованным формам. </w:t>
      </w:r>
    </w:p>
    <w:p w:rsidR="004424E0" w:rsidRDefault="004424E0" w:rsidP="004424E0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      3.3.Целевыми индикаторами и показателями являются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:</w:t>
      </w:r>
    </w:p>
    <w:p w:rsidR="004424E0" w:rsidRDefault="004424E0" w:rsidP="004424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уровень преступности;</w:t>
      </w:r>
    </w:p>
    <w:p w:rsidR="004424E0" w:rsidRDefault="004424E0" w:rsidP="004424E0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антитеррористическая и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антиэкстремистская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безопасность; </w:t>
      </w:r>
    </w:p>
    <w:p w:rsidR="004424E0" w:rsidRDefault="004424E0" w:rsidP="004424E0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динамика корыстно-насильственных преступлений;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-динамика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результаты противодействия преступности в сфере экономики и налогообложения;</w:t>
      </w:r>
    </w:p>
    <w:p w:rsidR="004424E0" w:rsidRDefault="004424E0" w:rsidP="004424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- социально – криминологическая структура преступности.</w:t>
      </w:r>
    </w:p>
    <w:p w:rsidR="004424E0" w:rsidRDefault="004424E0" w:rsidP="004424E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4.Сроки и этапы реализации программы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4.1.Реализация мероприятий Программы будет осуществляться в один  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2021-2023 годы.</w:t>
      </w:r>
    </w:p>
    <w:p w:rsidR="004424E0" w:rsidRDefault="004424E0" w:rsidP="004424E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5. Финансовое обеспечение Программы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5.1.Источниками финансирования Программы является бюджет муниципального образования. </w:t>
      </w:r>
    </w:p>
    <w:p w:rsidR="004424E0" w:rsidRDefault="004424E0" w:rsidP="004424E0">
      <w:pPr>
        <w:pStyle w:val="a6"/>
        <w:jc w:val="center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6.Ожидаемый социально-экономический эффект от реализации Программы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6.1.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усиление предупредительной борьбы с терроризмом и экстремизмом,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4424E0" w:rsidRDefault="004424E0" w:rsidP="004424E0">
      <w:pPr>
        <w:pStyle w:val="a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7. Контроль за исполнением Программы</w:t>
      </w:r>
    </w:p>
    <w:p w:rsidR="004424E0" w:rsidRDefault="004424E0" w:rsidP="004424E0">
      <w:pPr>
        <w:pStyle w:val="a6"/>
        <w:ind w:right="-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7.1.Контроль  за  реализацией    Программы осуществляет    администрация муниципального образования,     комиссия  по профилактике правонарушений и борьбе с преступностью (далее – комиссия).  </w:t>
      </w:r>
    </w:p>
    <w:p w:rsidR="004424E0" w:rsidRDefault="004424E0" w:rsidP="004424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424E0" w:rsidRDefault="004424E0" w:rsidP="004424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424E0" w:rsidRDefault="004424E0" w:rsidP="004424E0">
      <w:pPr>
        <w:tabs>
          <w:tab w:val="left" w:pos="108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4424E0" w:rsidRDefault="004424E0" w:rsidP="004424E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both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right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right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right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right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right"/>
        <w:rPr>
          <w:sz w:val="28"/>
          <w:szCs w:val="28"/>
        </w:rPr>
      </w:pPr>
    </w:p>
    <w:p w:rsidR="004424E0" w:rsidRDefault="004424E0" w:rsidP="004424E0">
      <w:pPr>
        <w:spacing w:line="0" w:lineRule="atLeast"/>
        <w:jc w:val="right"/>
        <w:rPr>
          <w:sz w:val="28"/>
          <w:szCs w:val="28"/>
        </w:rPr>
      </w:pPr>
    </w:p>
    <w:p w:rsidR="004424E0" w:rsidRDefault="004424E0" w:rsidP="004424E0">
      <w:pPr>
        <w:tabs>
          <w:tab w:val="left" w:pos="1920"/>
        </w:tabs>
        <w:rPr>
          <w:sz w:val="28"/>
          <w:szCs w:val="28"/>
        </w:rPr>
      </w:pPr>
    </w:p>
    <w:p w:rsidR="004424E0" w:rsidRDefault="004424E0" w:rsidP="004424E0">
      <w:pPr>
        <w:spacing w:after="0"/>
        <w:rPr>
          <w:sz w:val="28"/>
          <w:szCs w:val="28"/>
        </w:rPr>
        <w:sectPr w:rsidR="004424E0">
          <w:pgSz w:w="11906" w:h="16838"/>
          <w:pgMar w:top="1134" w:right="1701" w:bottom="1134" w:left="1134" w:header="709" w:footer="709" w:gutter="0"/>
          <w:cols w:space="720"/>
        </w:sectPr>
      </w:pPr>
    </w:p>
    <w:p w:rsidR="004424E0" w:rsidRDefault="004424E0" w:rsidP="004424E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Программе по профилактике </w:t>
      </w:r>
    </w:p>
    <w:p w:rsidR="004424E0" w:rsidRDefault="004424E0" w:rsidP="004424E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правонарушений и борьбы с   преступностью </w:t>
      </w:r>
    </w:p>
    <w:p w:rsidR="004424E0" w:rsidRDefault="004424E0" w:rsidP="004424E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Вассинского сельсовета</w:t>
      </w:r>
    </w:p>
    <w:p w:rsidR="004424E0" w:rsidRDefault="004424E0" w:rsidP="004424E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Тогучинского района  </w:t>
      </w:r>
    </w:p>
    <w:p w:rsidR="004424E0" w:rsidRDefault="004424E0" w:rsidP="004424E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Новосибирской области </w:t>
      </w:r>
    </w:p>
    <w:p w:rsidR="004424E0" w:rsidRDefault="004424E0" w:rsidP="004424E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2021 -2023 годы</w:t>
      </w:r>
    </w:p>
    <w:p w:rsidR="004424E0" w:rsidRDefault="004424E0" w:rsidP="004424E0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Мероприятия</w:t>
      </w:r>
      <w:r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профилактики правонарушений и борьбы с  преступностью на территории Вассинского сельсовета Тогучинского района    Новосибирской области на 2021 -2023 годы</w:t>
      </w:r>
    </w:p>
    <w:tbl>
      <w:tblPr>
        <w:tblW w:w="14940" w:type="dxa"/>
        <w:tblInd w:w="-224" w:type="dxa"/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20"/>
        <w:gridCol w:w="6820"/>
        <w:gridCol w:w="1980"/>
        <w:gridCol w:w="1620"/>
        <w:gridCol w:w="2340"/>
        <w:gridCol w:w="1440"/>
      </w:tblGrid>
      <w:tr w:rsidR="004424E0" w:rsidTr="004424E0">
        <w:trPr>
          <w:cantSplit/>
          <w:trHeight w:val="360"/>
        </w:trPr>
        <w:tc>
          <w:tcPr>
            <w:tcW w:w="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№ 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br/>
              <w:t>п/п</w:t>
            </w:r>
          </w:p>
        </w:tc>
        <w:tc>
          <w:tcPr>
            <w:tcW w:w="68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Перечень мероприятий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Срок исполнения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Источники 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Финансовые затраты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br/>
              <w:t>(тыс. рублей)</w:t>
            </w:r>
          </w:p>
        </w:tc>
      </w:tr>
      <w:tr w:rsidR="004424E0" w:rsidTr="004424E0">
        <w:trPr>
          <w:cantSplit/>
          <w:trHeight w:val="570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4E0" w:rsidRDefault="004424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4E0" w:rsidRDefault="004424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4E0" w:rsidRDefault="004424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4E0" w:rsidRDefault="004424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4E0" w:rsidRDefault="004424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Всего</w:t>
            </w:r>
          </w:p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424E0" w:rsidTr="004424E0">
        <w:trPr>
          <w:cantSplit/>
          <w:trHeight w:val="24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4E0" w:rsidRDefault="004424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424E0" w:rsidTr="004424E0">
        <w:trPr>
          <w:cantSplit/>
          <w:trHeight w:val="63"/>
        </w:trPr>
        <w:tc>
          <w:tcPr>
            <w:tcW w:w="149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4424E0" w:rsidTr="004424E0">
        <w:trPr>
          <w:cantSplit/>
          <w:trHeight w:val="87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1.1. 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  проведение семинаров, круглых столов, декадников по вопросам профилактики и борьбы с преступностью, безнадзорности, предупреждения    наркомании, токсикомании, алкоголизма, в том числе  среди детей и подростков</w:t>
            </w:r>
          </w:p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профилактиче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рейдов по профилактике преступле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среди несовершеннолетних. Выявле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помощь несовершеннолетним,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щим отклонения в развитии или поведении, оставшимся без попечения родителей и нуждающимся 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сударственной поддержке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Вассинского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Март, июль, октябрь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 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24E0" w:rsidTr="004424E0">
        <w:trPr>
          <w:cantSplit/>
          <w:trHeight w:val="87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1.2.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pStyle w:val="a4"/>
              <w:spacing w:line="276" w:lineRule="auto"/>
            </w:pPr>
            <w:r>
              <w:t>Организовать в средствах массовой инфор</w:t>
            </w:r>
            <w:r>
              <w:softHyphen/>
              <w:t>мации  пропаганду патриотизма, здорового образа жизни подростков и молодежи, переориентировать их взгляды на духовные ценности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Вассинского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24E0" w:rsidTr="004424E0">
        <w:trPr>
          <w:cantSplit/>
          <w:trHeight w:val="87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1.3.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досуга населения и на его основе обеспечить создание клубных формирований, спортивных секций, 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ков,  работающих на бесплатной основе для определенных категорий граждан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Вассинского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Май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24E0" w:rsidTr="004424E0">
        <w:trPr>
          <w:cantSplit/>
          <w:trHeight w:val="87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1.4.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комплексных физкультурно-спортивных и агитационно-пропагандистских мероприятий (спартакиад, спортивных праздников и вече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ров, олимпиад, экскурсий, дней здоровья и спорта, соревнований  и т. д.)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Вассинского 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Май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24E0" w:rsidTr="004424E0">
        <w:trPr>
          <w:cantSplit/>
          <w:trHeight w:val="92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1.5. </w:t>
            </w:r>
          </w:p>
        </w:tc>
        <w:tc>
          <w:tcPr>
            <w:tcW w:w="68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 заключении договоров предусмотреть резервирование необходимого  количества рабочих мест для трудоустройства несовершеннолетних   граждан, состоящих на учете в полиции, а также лиц, освободившихся из мест лишения свободы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Администрация Вассинского сельсовета,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  учреждений и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24E0" w:rsidTr="004424E0">
        <w:trPr>
          <w:trHeight w:val="294"/>
        </w:trPr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ind w:left="-112" w:firstLine="112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2. Профилактика правонарушений</w:t>
            </w:r>
          </w:p>
        </w:tc>
      </w:tr>
      <w:tr w:rsidR="004424E0" w:rsidTr="004424E0">
        <w:trPr>
          <w:trHeight w:val="1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2.1.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Обеспечить осуществление совместной работы в проведении мероприятий по месту жительства граждан по профилактике пьянства, рецидивных   преступлений  и преступлений, совершаемых на почве семейно-бытовых конфликтов, а также   для наиболее полного   выявления неблагополучных семей, организации профилактической работы с ними и   принятия действенных мер по недопущению фактов жестокого обращения с детьми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Вассинского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24E0" w:rsidTr="004424E0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2.2.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   совместно    с участковыми   уполномоченными полиции проведение встреч, бесед и лекций по вопросам предупреждения и выявления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Вассинского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24E0" w:rsidTr="004424E0">
        <w:trPr>
          <w:trHeight w:val="7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2.3.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 проведение оперативно-профилактических комплексных мероприятий по осуществлению надзора за реализацией алкогольной продукции, табачных изделий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spacing w:after="24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Вассинского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Сентябрь, весь период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24E0" w:rsidTr="004424E0">
        <w:trPr>
          <w:trHeight w:val="10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2.4.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Осуществить комплекс мероприятий по контролю за организацией  торговли  на специально отведенных территориях (рынках), в также пресечению несанкционированной торговли с рук, лотков и автомашин в неустановленных местах, в том числе в местах массового скопления людей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Вассинского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24E0" w:rsidTr="004424E0">
        <w:trPr>
          <w:trHeight w:val="1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2.5.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по предупреждению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нарушений и защите работников предприя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тия от преступных посягательств путем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лизации дополнительных мер защиты (тревожные кнопки, инкассация, страхова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  учреждений и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24E0" w:rsidTr="004424E0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2.6.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комиссии по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опасности дорожного движения 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пальном образовании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Комиссия, Администрация Вассинского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24E0" w:rsidTr="004424E0">
        <w:trPr>
          <w:trHeight w:val="1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2.7.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Пропагандировать безопасность дорожного движения, доводить до населения через средства  массовой информации Правила дорожного движения Российской 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и формировать позитивное отношение участников   дорожного движения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службе Госавтоинспекции путем выполнения норм и правил дорожного движения, выработки  отрицательного общественного мнения к нарушителям Правил дорожного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            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Администрация Вассинского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24E0" w:rsidTr="004424E0">
        <w:trPr>
          <w:trHeight w:val="389"/>
        </w:trPr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3. Борьба с преступностью</w:t>
            </w:r>
          </w:p>
        </w:tc>
      </w:tr>
      <w:tr w:rsidR="004424E0" w:rsidTr="004424E0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Реализация мероприятий по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исполнения наказания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Вассинского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24E0" w:rsidTr="004424E0">
        <w:trPr>
          <w:trHeight w:val="10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3.2. 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Осуществить  комплекс специальных мероприятий   по выявлению и пресечению фактов использования муниципальными служащими служебного    положения  в корыстных целях, коррупции, участия  в коммерческой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Вассинского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Февраль, 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24E0" w:rsidTr="004424E0">
        <w:trPr>
          <w:trHeight w:val="25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3.3.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pStyle w:val="a4"/>
              <w:spacing w:line="276" w:lineRule="auto"/>
            </w:pPr>
            <w:r>
              <w:t>Взять  на  учет  все  неблагополучные  семьи,  находящиеся  в  социально  опасном  положе</w:t>
            </w:r>
            <w:r>
              <w:softHyphen/>
              <w:t>нии,  не  имеющие  возможности  содержать  детей  в  детских  дошкольных  учреждениях.</w:t>
            </w:r>
          </w:p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  обустройство  их  детей.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делить мероприятия по социальной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ке этих семей, организовать проведение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филактической работы в указанных семьях с целью выявления, пресечения и недопущения фактов жестокого обращения с детьми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Вассинского сельсовета, соц. работник 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24E0" w:rsidTr="004424E0">
        <w:trPr>
          <w:trHeight w:val="1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3.4.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pStyle w:val="a4"/>
              <w:spacing w:line="276" w:lineRule="auto"/>
            </w:pPr>
            <w:r>
              <w:t>Осуществление проверок антитеррористической защищенности потенциально опасных объектов, объектов жизнеобеспечения и с массовым пребыванием граждан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Администрация Вассинского сельсовета, Руководители организаций и 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24E0" w:rsidTr="004424E0">
        <w:trPr>
          <w:trHeight w:val="1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3.5.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4E0" w:rsidRDefault="004424E0">
            <w:pPr>
              <w:pStyle w:val="HTML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мер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укрепленности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 жилищно- коммунального хозяйства, исключению свободного доступа на чердаки, подвалы</w:t>
            </w:r>
          </w:p>
          <w:p w:rsidR="004424E0" w:rsidRDefault="004424E0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Администрация Вассинского сельсовета, Руководители организаций и учреждений.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24E0" w:rsidTr="004424E0">
        <w:trPr>
          <w:trHeight w:val="1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3.6.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  объектов: котельная, водонапорные башни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Администрация Вассинского сельсовета, Руководители организаций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Без 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E0" w:rsidRDefault="00442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424E0" w:rsidRDefault="004424E0" w:rsidP="004424E0">
      <w:pPr>
        <w:tabs>
          <w:tab w:val="left" w:pos="5357"/>
        </w:tabs>
        <w:rPr>
          <w:rFonts w:ascii="Times New Roman" w:hAnsi="Times New Roman" w:cs="Times New Roman"/>
          <w:sz w:val="24"/>
          <w:szCs w:val="24"/>
        </w:rPr>
      </w:pPr>
    </w:p>
    <w:p w:rsidR="004424E0" w:rsidRDefault="004424E0" w:rsidP="004424E0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4424E0" w:rsidRDefault="004424E0" w:rsidP="004424E0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C82C5F" w:rsidRDefault="00C82C5F"/>
    <w:sectPr w:rsidR="00C8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4E0"/>
    <w:rsid w:val="004424E0"/>
    <w:rsid w:val="00C8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42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424E0"/>
    <w:rPr>
      <w:rFonts w:ascii="Courier New" w:eastAsia="Calibri" w:hAnsi="Courier New" w:cs="Times New Roman"/>
      <w:sz w:val="20"/>
      <w:szCs w:val="20"/>
    </w:rPr>
  </w:style>
  <w:style w:type="character" w:customStyle="1" w:styleId="a3">
    <w:name w:val="Обычный (веб) Знак"/>
    <w:link w:val="a4"/>
    <w:uiPriority w:val="99"/>
    <w:locked/>
    <w:rsid w:val="004424E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44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4424E0"/>
  </w:style>
  <w:style w:type="paragraph" w:styleId="a6">
    <w:name w:val="No Spacing"/>
    <w:link w:val="a5"/>
    <w:uiPriority w:val="1"/>
    <w:qFormat/>
    <w:rsid w:val="004424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2495</Words>
  <Characters>14222</Characters>
  <Application>Microsoft Office Word</Application>
  <DocSecurity>0</DocSecurity>
  <Lines>118</Lines>
  <Paragraphs>33</Paragraphs>
  <ScaleCrop>false</ScaleCrop>
  <Company/>
  <LinksUpToDate>false</LinksUpToDate>
  <CharactersWithSpaces>16684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2021-01-22T07:34:00Z</dcterms:created>
  <dcterms:modified xsi:type="dcterms:W3CDTF">2021-01-22T07:34:00Z</dcterms:modified>
</cp:coreProperties>
</file>