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C" w:rsidRPr="009705DE" w:rsidRDefault="00EA7C8C" w:rsidP="00EA7C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>АДМИНИСТРАЦИЯ</w:t>
      </w:r>
      <w:r w:rsidRPr="009705DE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EA7C8C" w:rsidRPr="009705DE" w:rsidRDefault="00EA7C8C" w:rsidP="00EA7C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A7C8C" w:rsidRPr="009705DE" w:rsidRDefault="00EA7C8C" w:rsidP="00EA7C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A7C8C" w:rsidRPr="009705DE" w:rsidRDefault="00EA7C8C" w:rsidP="00EA7C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A7C8C" w:rsidRPr="009705DE" w:rsidRDefault="00EA7C8C" w:rsidP="00EA7C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7C8C" w:rsidRPr="009705DE" w:rsidRDefault="00EA7C8C" w:rsidP="00EA7C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A7C8C" w:rsidRPr="009705DE" w:rsidRDefault="00EA7C8C" w:rsidP="00EA7C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05DE">
        <w:rPr>
          <w:rFonts w:ascii="Times New Roman" w:hAnsi="Times New Roman" w:cs="Times New Roman"/>
          <w:sz w:val="28"/>
          <w:szCs w:val="28"/>
        </w:rPr>
        <w:t>.09.2022        № 10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A7C8C" w:rsidRPr="009705DE" w:rsidRDefault="00EA7C8C" w:rsidP="00EA7C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A7C8C" w:rsidRPr="009705DE" w:rsidRDefault="00EA7C8C" w:rsidP="00EA7C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>с. Пойменное</w:t>
      </w:r>
    </w:p>
    <w:p w:rsidR="00EA7C8C" w:rsidRDefault="00EA7C8C" w:rsidP="00EA7C8C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A7C8C" w:rsidRPr="00EA7C8C" w:rsidRDefault="00EA7C8C" w:rsidP="00EA7C8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C8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</w:t>
      </w:r>
      <w:r w:rsidRPr="00EA7C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7C8C">
        <w:rPr>
          <w:rFonts w:ascii="Times New Roman" w:eastAsia="Times New Roman" w:hAnsi="Times New Roman" w:cs="Times New Roman"/>
          <w:bCs/>
          <w:sz w:val="28"/>
          <w:szCs w:val="28"/>
        </w:rPr>
        <w:t>наставничестве на муниципальной службе</w:t>
      </w:r>
    </w:p>
    <w:p w:rsidR="00EA7C8C" w:rsidRDefault="00EA7C8C" w:rsidP="00EA7C8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администрации Вассинского сельсовета Тогучинского района Новосибирской области</w:t>
      </w:r>
    </w:p>
    <w:p w:rsidR="00EA7C8C" w:rsidRDefault="00EA7C8C" w:rsidP="00EA7C8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7C8C" w:rsidRDefault="00EA7C8C" w:rsidP="00EA7C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AC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EA7C8C" w:rsidRDefault="00EA7C8C" w:rsidP="00EA7C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7C8C" w:rsidRDefault="00EA7C8C" w:rsidP="00EA7C8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наставничестве на муниципальной службе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согласно приложению № 1.</w:t>
      </w:r>
    </w:p>
    <w:p w:rsidR="00EA7C8C" w:rsidRPr="00EA7C8C" w:rsidRDefault="00EA7C8C" w:rsidP="00EA7C8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05DE">
        <w:rPr>
          <w:rFonts w:ascii="Times New Roman" w:hAnsi="Times New Roman" w:cs="Times New Roman"/>
          <w:sz w:val="28"/>
          <w:szCs w:val="28"/>
        </w:rPr>
        <w:t xml:space="preserve">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EA7C8C" w:rsidRDefault="00EA7C8C" w:rsidP="00EA7C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официального опубликования.</w:t>
      </w:r>
    </w:p>
    <w:p w:rsidR="00EA7C8C" w:rsidRDefault="00EA7C8C" w:rsidP="00EA7C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C8C" w:rsidRPr="009705DE" w:rsidRDefault="00EA7C8C" w:rsidP="00EA7C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EA7C8C" w:rsidRPr="009705DE" w:rsidRDefault="00EA7C8C" w:rsidP="00EA7C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EA7C8C" w:rsidRPr="009705DE" w:rsidRDefault="00EA7C8C" w:rsidP="00EA7C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05D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05DE">
        <w:rPr>
          <w:rFonts w:ascii="Times New Roman" w:hAnsi="Times New Roman" w:cs="Times New Roman"/>
          <w:sz w:val="28"/>
          <w:szCs w:val="28"/>
        </w:rPr>
        <w:t xml:space="preserve">       С.В.Федорчук</w:t>
      </w:r>
    </w:p>
    <w:p w:rsidR="00EA7C8C" w:rsidRPr="009705DE" w:rsidRDefault="00EA7C8C" w:rsidP="00EA7C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7C8C" w:rsidRPr="009705DE" w:rsidRDefault="00EA7C8C" w:rsidP="00EA7C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7C8C" w:rsidRPr="009705DE" w:rsidRDefault="00EA7C8C" w:rsidP="00EA7C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7C8C" w:rsidRPr="009705DE" w:rsidRDefault="00EA7C8C" w:rsidP="00EA7C8C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9705DE"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EA7C8C" w:rsidRPr="009705DE" w:rsidRDefault="00EA7C8C" w:rsidP="00EA7C8C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9705DE"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0D6813" w:rsidRDefault="000D6813" w:rsidP="00EA7C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7C8C" w:rsidRDefault="00EA7C8C" w:rsidP="00EA7C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8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0D6813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0D6813" w:rsidRPr="000D6813" w:rsidRDefault="000D6813" w:rsidP="00EA7C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A7C8C" w:rsidRPr="000D6813" w:rsidRDefault="00EA7C8C" w:rsidP="00EA7C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81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0D6813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0D681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EA7C8C" w:rsidRPr="000D6813" w:rsidRDefault="00EA7C8C" w:rsidP="00EA7C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813">
        <w:rPr>
          <w:rFonts w:ascii="Times New Roman" w:eastAsia="Times New Roman" w:hAnsi="Times New Roman" w:cs="Times New Roman"/>
          <w:sz w:val="24"/>
          <w:szCs w:val="24"/>
        </w:rPr>
        <w:t>Вассинского сельсовета</w:t>
      </w:r>
    </w:p>
    <w:p w:rsidR="00EA7C8C" w:rsidRPr="000D6813" w:rsidRDefault="00EA7C8C" w:rsidP="00EA7C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813">
        <w:rPr>
          <w:rFonts w:ascii="Times New Roman" w:eastAsia="Times New Roman" w:hAnsi="Times New Roman" w:cs="Times New Roman"/>
          <w:sz w:val="24"/>
          <w:szCs w:val="24"/>
        </w:rPr>
        <w:t xml:space="preserve"> Тогучинского района</w:t>
      </w:r>
    </w:p>
    <w:p w:rsidR="00EA7C8C" w:rsidRPr="000D6813" w:rsidRDefault="00EA7C8C" w:rsidP="00EA7C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813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EA7C8C" w:rsidRPr="000D6813" w:rsidRDefault="00EA7C8C" w:rsidP="00EA7C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813">
        <w:rPr>
          <w:rFonts w:ascii="Times New Roman" w:eastAsia="Times New Roman" w:hAnsi="Times New Roman" w:cs="Times New Roman"/>
          <w:sz w:val="24"/>
          <w:szCs w:val="24"/>
        </w:rPr>
        <w:t xml:space="preserve"> от 21.09.2022 № 101</w:t>
      </w:r>
    </w:p>
    <w:p w:rsidR="00EA7C8C" w:rsidRPr="000D6813" w:rsidRDefault="00EA7C8C" w:rsidP="00EA7C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7C8C" w:rsidRDefault="00EA7C8C" w:rsidP="00EA7C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7C8C" w:rsidRPr="00D531B6" w:rsidRDefault="00EA7C8C" w:rsidP="00EA7C8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7C8C" w:rsidRPr="00A65184" w:rsidRDefault="00EA7C8C" w:rsidP="00EA7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A7C8C" w:rsidRDefault="00EA7C8C" w:rsidP="00EA7C8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</w:t>
      </w:r>
    </w:p>
    <w:p w:rsidR="00EA7C8C" w:rsidRDefault="00EA7C8C" w:rsidP="00EA7C8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A7C8C" w:rsidRDefault="00EA7C8C" w:rsidP="00EA7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C8C" w:rsidRDefault="00EA7C8C" w:rsidP="00EA7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7C8C" w:rsidRPr="00EA7C8C" w:rsidRDefault="00EA7C8C" w:rsidP="00EA7C8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Вассинского 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EA7C8C" w:rsidRPr="00EA7C8C" w:rsidRDefault="00EA7C8C" w:rsidP="00EA7C8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определяет цели, задачи и порядок организации наставничества на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Вассинского сельсовета Тогучинского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наставничество).</w:t>
      </w:r>
    </w:p>
    <w:p w:rsidR="00EA7C8C" w:rsidRDefault="00EA7C8C" w:rsidP="00EA7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EA7C8C" w:rsidRPr="00EC6B5D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EA7C8C" w:rsidRPr="00EC6B5D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C8C" w:rsidRDefault="00EA7C8C" w:rsidP="00EA7C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EA7C8C" w:rsidRDefault="00EA7C8C" w:rsidP="00DD1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муниципальных служащих, имеющих стаж муниципальной службы, впервые поступивших в </w:t>
      </w:r>
      <w:r w:rsidR="00DD15C3">
        <w:rPr>
          <w:rFonts w:ascii="Times New Roman" w:hAnsi="Times New Roman" w:cs="Times New Roman"/>
          <w:sz w:val="28"/>
          <w:szCs w:val="28"/>
        </w:rPr>
        <w:t>администрацию Вассинского сельсовета Тогучинского района новосибирской области.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</w:t>
      </w:r>
      <w:r w:rsidRPr="00EA3343">
        <w:rPr>
          <w:rFonts w:ascii="Times New Roman" w:hAnsi="Times New Roman" w:cs="Times New Roman"/>
          <w:sz w:val="28"/>
          <w:szCs w:val="28"/>
        </w:rPr>
        <w:lastRenderedPageBreak/>
        <w:t xml:space="preserve">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EA7C8C" w:rsidRDefault="00EA7C8C" w:rsidP="00DD1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утверждается правовым актом</w:t>
      </w:r>
      <w:r w:rsidR="00DD15C3">
        <w:rPr>
          <w:rFonts w:ascii="Times New Roman" w:hAnsi="Times New Roman" w:cs="Times New Roman"/>
          <w:sz w:val="28"/>
          <w:szCs w:val="28"/>
        </w:rPr>
        <w:t xml:space="preserve"> </w:t>
      </w:r>
      <w:r w:rsidR="00DD15C3">
        <w:rPr>
          <w:rFonts w:ascii="Times New Roman" w:hAnsi="Times New Roman" w:cs="Times New Roman"/>
          <w:sz w:val="28"/>
          <w:szCs w:val="28"/>
        </w:rPr>
        <w:t xml:space="preserve"> </w:t>
      </w:r>
      <w:r w:rsidR="00DD15C3"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EA7C8C" w:rsidRDefault="00EA7C8C" w:rsidP="00DD1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EA7C8C" w:rsidRDefault="00EA7C8C" w:rsidP="00EA7C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EA7C8C" w:rsidRPr="00FA40A2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EA7C8C" w:rsidRPr="00FA40A2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EA7C8C" w:rsidRPr="00FA40A2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EA7C8C" w:rsidRPr="00FA40A2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EA7C8C" w:rsidRPr="00FA40A2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EA7C8C" w:rsidRPr="00FA40A2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EA7C8C" w:rsidRPr="00FA40A2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EA7C8C" w:rsidRPr="00FA40A2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lastRenderedPageBreak/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EA7C8C" w:rsidRPr="007761F5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EA7C8C" w:rsidRPr="007761F5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EA7C8C" w:rsidRPr="007761F5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EA7C8C" w:rsidRPr="00A826BE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EA7C8C" w:rsidRPr="00A826BE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EA7C8C" w:rsidRPr="00A826BE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C8C" w:rsidRDefault="00EA7C8C" w:rsidP="00EA7C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Муниципальный служащий, в отношении которого осуществлялось наставничество, готовит формализованный отчет о процессе прохождения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EA7C8C" w:rsidRDefault="00EA7C8C" w:rsidP="00EA7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7C8C" w:rsidRPr="00DD15C3" w:rsidRDefault="00EA7C8C" w:rsidP="00DD15C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D15C3" w:rsidRDefault="00EA7C8C" w:rsidP="00DD1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к Положению</w:t>
      </w:r>
      <w:r w:rsidR="00DD15C3"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="00DD15C3" w:rsidRPr="00DD15C3">
        <w:rPr>
          <w:rFonts w:ascii="Times New Roman" w:hAnsi="Times New Roman" w:cs="Times New Roman"/>
          <w:sz w:val="24"/>
          <w:szCs w:val="24"/>
        </w:rPr>
        <w:t xml:space="preserve">о наставничестве </w:t>
      </w:r>
    </w:p>
    <w:p w:rsidR="00DD15C3" w:rsidRDefault="00DD15C3" w:rsidP="00DD1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 xml:space="preserve"> в </w:t>
      </w: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Вассинского сельсовета</w:t>
      </w:r>
    </w:p>
    <w:p w:rsid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Тогучинского района</w:t>
      </w:r>
    </w:p>
    <w:p w:rsidR="00DD15C3" w:rsidRP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Новосибирской области</w:t>
      </w:r>
    </w:p>
    <w:p w:rsidR="00DD15C3" w:rsidRDefault="00DD15C3" w:rsidP="00DD15C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A7C8C" w:rsidRPr="004445D0" w:rsidRDefault="00EA7C8C" w:rsidP="00DD15C3">
      <w:pPr>
        <w:pStyle w:val="ConsPlusNormal"/>
        <w:jc w:val="center"/>
        <w:rPr>
          <w:rFonts w:ascii="Times New Roman" w:hAnsi="Times New Roman" w:cs="Times New Roman"/>
        </w:rPr>
      </w:pPr>
      <w:bookmarkStart w:id="0" w:name="P837"/>
      <w:bookmarkEnd w:id="0"/>
      <w:r w:rsidRPr="004445D0">
        <w:rPr>
          <w:rFonts w:ascii="Times New Roman" w:hAnsi="Times New Roman" w:cs="Times New Roman"/>
        </w:rPr>
        <w:t>ПРИМЕРНАЯ ФОРМА</w:t>
      </w:r>
    </w:p>
    <w:p w:rsidR="00EA7C8C" w:rsidRPr="004445D0" w:rsidRDefault="00EA7C8C" w:rsidP="00EA7C8C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</w:p>
    <w:p w:rsidR="00EA7C8C" w:rsidRPr="004445D0" w:rsidRDefault="00EA7C8C" w:rsidP="00EA7C8C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</w:p>
    <w:p w:rsidR="00EA7C8C" w:rsidRPr="004445D0" w:rsidRDefault="00EA7C8C" w:rsidP="00EA7C8C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EA7C8C" w:rsidRPr="004445D0" w:rsidRDefault="00EA7C8C" w:rsidP="00EA7C8C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EA7C8C" w:rsidRPr="004445D0" w:rsidTr="00336E29">
        <w:tc>
          <w:tcPr>
            <w:tcW w:w="4962" w:type="dxa"/>
            <w:vAlign w:val="center"/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EA7C8C" w:rsidRPr="004445D0" w:rsidTr="00336E29">
        <w:tc>
          <w:tcPr>
            <w:tcW w:w="4962" w:type="dxa"/>
            <w:vAlign w:val="center"/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EA7C8C" w:rsidRPr="004445D0" w:rsidTr="00336E29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EA7C8C" w:rsidRPr="004445D0" w:rsidTr="00336E29">
        <w:tc>
          <w:tcPr>
            <w:tcW w:w="567" w:type="dxa"/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474" w:type="dxa"/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EA7C8C" w:rsidRPr="00C00594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7C8C" w:rsidRPr="004445D0" w:rsidTr="00336E29">
        <w:tc>
          <w:tcPr>
            <w:tcW w:w="567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A7C8C" w:rsidRPr="004445D0" w:rsidRDefault="00EA7C8C" w:rsidP="00336E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EA7C8C" w:rsidRPr="004445D0" w:rsidRDefault="00EA7C8C" w:rsidP="00336E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</w:p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EA7C8C" w:rsidRPr="004445D0" w:rsidRDefault="00EA7C8C" w:rsidP="00EA7C8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:rsidR="00EA7C8C" w:rsidRDefault="00EA7C8C" w:rsidP="00EA7C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15C3" w:rsidRPr="00DD15C3" w:rsidRDefault="00DD15C3" w:rsidP="00DD15C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15C3" w:rsidRDefault="00DD15C3" w:rsidP="00DD1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к Положению</w:t>
      </w:r>
      <w:r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Pr="00DD15C3">
        <w:rPr>
          <w:rFonts w:ascii="Times New Roman" w:hAnsi="Times New Roman" w:cs="Times New Roman"/>
          <w:sz w:val="24"/>
          <w:szCs w:val="24"/>
        </w:rPr>
        <w:t xml:space="preserve">о наставничестве </w:t>
      </w:r>
    </w:p>
    <w:p w:rsidR="00DD15C3" w:rsidRDefault="00DD15C3" w:rsidP="00DD1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 xml:space="preserve"> в </w:t>
      </w: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Вассинского сельсовета</w:t>
      </w:r>
    </w:p>
    <w:p w:rsid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Тогучинского района</w:t>
      </w:r>
    </w:p>
    <w:p w:rsidR="00DD15C3" w:rsidRP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Новосибирской области</w:t>
      </w:r>
    </w:p>
    <w:p w:rsidR="00EA7C8C" w:rsidRPr="00175CAA" w:rsidRDefault="00DD15C3" w:rsidP="00DD15C3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 </w:t>
      </w:r>
      <w:r w:rsidR="00EA7C8C" w:rsidRPr="00175CAA">
        <w:rPr>
          <w:rFonts w:ascii="Times New Roman" w:hAnsi="Times New Roman" w:cs="Times New Roman"/>
        </w:rPr>
        <w:t>(форма)</w:t>
      </w:r>
    </w:p>
    <w:p w:rsidR="00EA7C8C" w:rsidRPr="00175CAA" w:rsidRDefault="00EA7C8C" w:rsidP="00EA7C8C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EA7C8C" w:rsidRDefault="00EA7C8C" w:rsidP="00EA7C8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A7C8C" w:rsidRPr="00175CAA" w:rsidRDefault="00EA7C8C" w:rsidP="00EA7C8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EA7C8C" w:rsidRPr="00175CAA" w:rsidTr="00336E29">
        <w:tc>
          <w:tcPr>
            <w:tcW w:w="3045" w:type="dxa"/>
            <w:vAlign w:val="bottom"/>
          </w:tcPr>
          <w:p w:rsidR="00EA7C8C" w:rsidRPr="00175CAA" w:rsidRDefault="00EA7C8C" w:rsidP="00336E29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A7C8C" w:rsidRPr="00175CAA" w:rsidRDefault="00EA7C8C" w:rsidP="00336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A7C8C" w:rsidRPr="00175CAA" w:rsidRDefault="00EA7C8C" w:rsidP="00336E2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A7C8C" w:rsidRPr="00175CAA" w:rsidRDefault="00EA7C8C" w:rsidP="00336E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A7C8C" w:rsidRPr="00175CAA" w:rsidRDefault="00EA7C8C" w:rsidP="00336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A7C8C" w:rsidRPr="00175CAA" w:rsidRDefault="00EA7C8C" w:rsidP="00336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A7C8C" w:rsidRPr="00175CAA" w:rsidRDefault="00EA7C8C" w:rsidP="00336E2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A7C8C" w:rsidRPr="00175CAA" w:rsidRDefault="00EA7C8C" w:rsidP="00336E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A7C8C" w:rsidRPr="00175CAA" w:rsidRDefault="00EA7C8C" w:rsidP="00336E29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A7C8C" w:rsidRPr="00175CAA" w:rsidRDefault="00EA7C8C" w:rsidP="00EA7C8C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EA7C8C" w:rsidRPr="00175CAA" w:rsidRDefault="00EA7C8C" w:rsidP="00EA7C8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EA7C8C" w:rsidRPr="00175CAA" w:rsidRDefault="00EA7C8C" w:rsidP="00EA7C8C">
      <w:pPr>
        <w:spacing w:after="0"/>
        <w:jc w:val="both"/>
        <w:rPr>
          <w:rFonts w:ascii="Times New Roman" w:hAnsi="Times New Roman" w:cs="Times New Roman"/>
        </w:rPr>
      </w:pPr>
    </w:p>
    <w:p w:rsidR="00EA7C8C" w:rsidRPr="00175CAA" w:rsidRDefault="00EA7C8C" w:rsidP="00EA7C8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EA7C8C" w:rsidRPr="00175CAA" w:rsidRDefault="00EA7C8C" w:rsidP="00EA7C8C">
      <w:pPr>
        <w:spacing w:after="0"/>
        <w:jc w:val="both"/>
        <w:rPr>
          <w:rFonts w:ascii="Times New Roman" w:hAnsi="Times New Roman" w:cs="Times New Roman"/>
        </w:rPr>
      </w:pPr>
    </w:p>
    <w:p w:rsidR="00EA7C8C" w:rsidRPr="00175CAA" w:rsidRDefault="00EA7C8C" w:rsidP="00EA7C8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spacing w:after="0"/>
        <w:jc w:val="both"/>
        <w:rPr>
          <w:rFonts w:ascii="Times New Roman" w:hAnsi="Times New Roman" w:cs="Times New Roman"/>
        </w:rPr>
      </w:pPr>
    </w:p>
    <w:p w:rsidR="00EA7C8C" w:rsidRPr="00175CAA" w:rsidRDefault="00EA7C8C" w:rsidP="00EA7C8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EA7C8C" w:rsidRPr="00175CAA" w:rsidRDefault="00EA7C8C" w:rsidP="00EA7C8C">
      <w:pPr>
        <w:spacing w:after="0"/>
        <w:jc w:val="both"/>
        <w:rPr>
          <w:rFonts w:ascii="Times New Roman" w:hAnsi="Times New Roman" w:cs="Times New Roman"/>
        </w:rPr>
      </w:pPr>
    </w:p>
    <w:p w:rsidR="00EA7C8C" w:rsidRPr="00175CAA" w:rsidRDefault="00EA7C8C" w:rsidP="00EA7C8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EA7C8C" w:rsidRPr="00175CAA" w:rsidRDefault="00EA7C8C" w:rsidP="00EA7C8C">
      <w:pPr>
        <w:spacing w:after="0"/>
        <w:jc w:val="both"/>
        <w:rPr>
          <w:rFonts w:ascii="Times New Roman" w:hAnsi="Times New Roman" w:cs="Times New Roman"/>
        </w:rPr>
      </w:pPr>
    </w:p>
    <w:p w:rsidR="00EA7C8C" w:rsidRPr="00175CAA" w:rsidRDefault="00EA7C8C" w:rsidP="00EA7C8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A7C8C" w:rsidRPr="00175CAA" w:rsidRDefault="00EA7C8C" w:rsidP="00EA7C8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EA7C8C" w:rsidRPr="00175CAA" w:rsidRDefault="00EA7C8C" w:rsidP="00EA7C8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A7C8C" w:rsidRPr="00175CAA" w:rsidRDefault="00EA7C8C" w:rsidP="00EA7C8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EA7C8C" w:rsidRPr="00175CAA" w:rsidTr="00336E29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lastRenderedPageBreak/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EA7C8C" w:rsidRPr="00175CAA" w:rsidTr="00336E29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A7C8C" w:rsidRPr="00175CAA" w:rsidRDefault="00EA7C8C" w:rsidP="00336E29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C8C" w:rsidRPr="00175CAA" w:rsidTr="00336E29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A7C8C" w:rsidRPr="00175CAA" w:rsidRDefault="00EA7C8C" w:rsidP="00336E29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EA7C8C" w:rsidRPr="00175CAA" w:rsidTr="00336E29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A7C8C" w:rsidRPr="00175CAA" w:rsidRDefault="00EA7C8C" w:rsidP="00336E29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C8C" w:rsidRPr="00175CAA" w:rsidTr="00336E29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A7C8C" w:rsidRPr="00175CAA" w:rsidRDefault="00EA7C8C" w:rsidP="00336E2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A7C8C" w:rsidRPr="00175CAA" w:rsidRDefault="00EA7C8C" w:rsidP="00EA7C8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EA7C8C" w:rsidRPr="00175CAA" w:rsidTr="00336E29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C8C" w:rsidRPr="00175CAA" w:rsidRDefault="00EA7C8C" w:rsidP="00336E29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A7C8C" w:rsidRPr="0013433F" w:rsidRDefault="00EA7C8C" w:rsidP="00EA7C8C">
      <w:pPr>
        <w:rPr>
          <w:sz w:val="2"/>
          <w:szCs w:val="2"/>
        </w:rPr>
      </w:pPr>
    </w:p>
    <w:p w:rsidR="00EA7C8C" w:rsidRDefault="00EA7C8C" w:rsidP="00EA7C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15C3" w:rsidRPr="00DD15C3" w:rsidRDefault="00DD15C3" w:rsidP="00DD15C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D15C3" w:rsidRDefault="00DD15C3" w:rsidP="00DD1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к Положению</w:t>
      </w:r>
      <w:r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Pr="00DD15C3">
        <w:rPr>
          <w:rFonts w:ascii="Times New Roman" w:hAnsi="Times New Roman" w:cs="Times New Roman"/>
          <w:sz w:val="24"/>
          <w:szCs w:val="24"/>
        </w:rPr>
        <w:t xml:space="preserve">о наставничестве </w:t>
      </w:r>
    </w:p>
    <w:p w:rsidR="00DD15C3" w:rsidRDefault="00DD15C3" w:rsidP="00DD1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 xml:space="preserve"> в </w:t>
      </w: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Вассинского сельсовета</w:t>
      </w:r>
    </w:p>
    <w:p w:rsid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Тогучинского района</w:t>
      </w:r>
    </w:p>
    <w:p w:rsidR="00DD15C3" w:rsidRPr="00DD15C3" w:rsidRDefault="00DD15C3" w:rsidP="00DD15C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5C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Новосибирской области</w:t>
      </w:r>
    </w:p>
    <w:p w:rsidR="00EA7C8C" w:rsidRDefault="00EA7C8C" w:rsidP="00EA7C8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7C8C" w:rsidRPr="004F06C5" w:rsidRDefault="00EA7C8C" w:rsidP="00EA7C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EA7C8C" w:rsidRPr="004F06C5" w:rsidRDefault="00EA7C8C" w:rsidP="00EA7C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EA7C8C" w:rsidRPr="004F06C5" w:rsidRDefault="00EA7C8C" w:rsidP="00EA7C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EA7C8C" w:rsidRPr="004F06C5" w:rsidRDefault="00EA7C8C" w:rsidP="00EA7C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EA7C8C" w:rsidRPr="004F06C5" w:rsidRDefault="00EA7C8C" w:rsidP="00EA7C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C8C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C8C" w:rsidRPr="004F06C5" w:rsidRDefault="00EA7C8C" w:rsidP="00EA7C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C8C" w:rsidRPr="004F06C5" w:rsidRDefault="00EA7C8C" w:rsidP="00EA7C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A7C8C" w:rsidRPr="004F06C5" w:rsidRDefault="00EA7C8C" w:rsidP="00EA7C8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C8C" w:rsidRPr="004F06C5" w:rsidRDefault="00EA7C8C" w:rsidP="00EA7C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 w:rsidR="000D6813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 w:rsidR="000D6813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 w:rsidR="000D6813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 w:rsidR="000D6813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 w:rsidR="000D6813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EA7C8C" w:rsidRPr="004F06C5" w:rsidRDefault="00EA7C8C" w:rsidP="00EA7C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1 -минимальная оценка) проведите оценку по нижеследующим параметрам.</w:t>
      </w:r>
    </w:p>
    <w:p w:rsidR="00EA7C8C" w:rsidRPr="004F06C5" w:rsidRDefault="00EA7C8C" w:rsidP="00EA7C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77"/>
            <w:bookmarkEnd w:id="1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9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81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3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5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7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6. Являются ли полученные в ходе наставничества знания и умения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95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7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C" w:rsidRPr="004F06C5" w:rsidTr="00336E29">
        <w:tc>
          <w:tcPr>
            <w:tcW w:w="7225" w:type="dxa"/>
          </w:tcPr>
          <w:p w:rsidR="00EA7C8C" w:rsidRPr="004F06C5" w:rsidRDefault="00EA7C8C" w:rsidP="00336E2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9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EA7C8C" w:rsidRPr="004F06C5" w:rsidRDefault="00EA7C8C" w:rsidP="0033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C8C" w:rsidRPr="004F06C5" w:rsidRDefault="00EA7C8C" w:rsidP="00EA7C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Высчитаете наиболее эффективным и почему?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 w:rsidR="000D6813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 w:rsidR="000D6813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 w:rsidR="000D6813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 w:rsidR="000D6813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EA7C8C" w:rsidRPr="000807B5" w:rsidRDefault="00EA7C8C" w:rsidP="00EA7C8C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(наименование должности наставника)     (подпись)     (расшифровка подписи)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EA7C8C" w:rsidRPr="004F06C5" w:rsidRDefault="00EA7C8C" w:rsidP="00EA7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EA7C8C" w:rsidRPr="000807B5" w:rsidRDefault="00EA7C8C" w:rsidP="00EA7C8C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p w:rsidR="00BC214D" w:rsidRDefault="00BC214D"/>
    <w:sectPr w:rsidR="00BC214D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4D" w:rsidRDefault="00BC214D" w:rsidP="00EA7C8C">
      <w:pPr>
        <w:spacing w:after="0" w:line="240" w:lineRule="auto"/>
      </w:pPr>
      <w:r>
        <w:separator/>
      </w:r>
    </w:p>
  </w:endnote>
  <w:endnote w:type="continuationSeparator" w:id="1">
    <w:p w:rsidR="00BC214D" w:rsidRDefault="00BC214D" w:rsidP="00EA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4D" w:rsidRDefault="00BC214D" w:rsidP="00EA7C8C">
      <w:pPr>
        <w:spacing w:after="0" w:line="240" w:lineRule="auto"/>
      </w:pPr>
      <w:r>
        <w:separator/>
      </w:r>
    </w:p>
  </w:footnote>
  <w:footnote w:type="continuationSeparator" w:id="1">
    <w:p w:rsidR="00BC214D" w:rsidRDefault="00BC214D" w:rsidP="00EA7C8C">
      <w:pPr>
        <w:spacing w:after="0" w:line="240" w:lineRule="auto"/>
      </w:pPr>
      <w:r>
        <w:continuationSeparator/>
      </w:r>
    </w:p>
  </w:footnote>
  <w:footnote w:id="2">
    <w:p w:rsidR="00EA7C8C" w:rsidRPr="00175CAA" w:rsidRDefault="00EA7C8C" w:rsidP="00EA7C8C">
      <w:pPr>
        <w:pStyle w:val="a3"/>
        <w:jc w:val="both"/>
        <w:rPr>
          <w:rFonts w:ascii="Times New Roman" w:hAnsi="Times New Roman" w:cs="Times New Roman"/>
        </w:rPr>
      </w:pPr>
      <w:r w:rsidRPr="00175CAA">
        <w:rPr>
          <w:rStyle w:val="a5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7C8C"/>
    <w:rsid w:val="000D6813"/>
    <w:rsid w:val="00BC214D"/>
    <w:rsid w:val="00DD15C3"/>
    <w:rsid w:val="00EA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C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EA7C8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A7C8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A7C8C"/>
    <w:rPr>
      <w:vertAlign w:val="superscript"/>
    </w:rPr>
  </w:style>
  <w:style w:type="paragraph" w:customStyle="1" w:styleId="ConsPlusNonformat">
    <w:name w:val="ConsPlusNonformat"/>
    <w:rsid w:val="00EA7C8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6">
    <w:name w:val="No Spacing"/>
    <w:link w:val="a7"/>
    <w:uiPriority w:val="1"/>
    <w:qFormat/>
    <w:rsid w:val="00EA7C8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A7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2022-09-21T04:57:00Z</cp:lastPrinted>
  <dcterms:created xsi:type="dcterms:W3CDTF">2022-09-21T04:34:00Z</dcterms:created>
  <dcterms:modified xsi:type="dcterms:W3CDTF">2022-09-21T04:57:00Z</dcterms:modified>
</cp:coreProperties>
</file>