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8D" w:rsidRDefault="00C5348D" w:rsidP="00C5348D">
      <w:pPr>
        <w:pStyle w:val="a4"/>
        <w:outlineLvl w:val="0"/>
        <w:rPr>
          <w:b w:val="0"/>
        </w:rPr>
      </w:pPr>
      <w:r>
        <w:rPr>
          <w:b w:val="0"/>
        </w:rPr>
        <w:t>АДМИНИСТРАЦИЯ</w:t>
      </w:r>
    </w:p>
    <w:p w:rsidR="00C5348D" w:rsidRDefault="00C5348D" w:rsidP="00C5348D">
      <w:pPr>
        <w:pStyle w:val="a4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C5348D" w:rsidRDefault="00C5348D" w:rsidP="00C5348D">
      <w:pPr>
        <w:pStyle w:val="a4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C5348D" w:rsidRDefault="00C5348D" w:rsidP="00C5348D">
      <w:pPr>
        <w:pStyle w:val="a4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C5348D" w:rsidRDefault="00C5348D" w:rsidP="00C5348D">
      <w:pPr>
        <w:pStyle w:val="a4"/>
        <w:ind w:right="-1134"/>
        <w:rPr>
          <w:b w:val="0"/>
        </w:rPr>
      </w:pPr>
    </w:p>
    <w:p w:rsidR="00C5348D" w:rsidRDefault="00C5348D" w:rsidP="00C5348D">
      <w:pPr>
        <w:pStyle w:val="a4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C5348D" w:rsidRDefault="00C5348D" w:rsidP="00C5348D">
      <w:pPr>
        <w:pStyle w:val="a4"/>
        <w:ind w:right="-55"/>
        <w:outlineLvl w:val="0"/>
        <w:rPr>
          <w:b w:val="0"/>
        </w:rPr>
      </w:pPr>
    </w:p>
    <w:p w:rsidR="00C5348D" w:rsidRDefault="00C5348D" w:rsidP="00C5348D">
      <w:pPr>
        <w:pStyle w:val="a4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11.10.2022                                           № 109</w:t>
      </w:r>
      <w:r>
        <w:rPr>
          <w:b w:val="0"/>
          <w:szCs w:val="28"/>
        </w:rPr>
        <w:br w:type="textWrapping" w:clear="all"/>
      </w:r>
    </w:p>
    <w:p w:rsidR="00C5348D" w:rsidRDefault="00C5348D" w:rsidP="00C5348D">
      <w:pPr>
        <w:pStyle w:val="a4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C5348D" w:rsidRDefault="00C5348D" w:rsidP="00C5348D">
      <w:pPr>
        <w:pStyle w:val="a4"/>
        <w:ind w:right="-55"/>
        <w:rPr>
          <w:b w:val="0"/>
          <w:bCs w:val="0"/>
        </w:rPr>
      </w:pPr>
    </w:p>
    <w:p w:rsidR="00C5348D" w:rsidRDefault="00C5348D" w:rsidP="00C534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положения о проведении эвакуационных мероприятий в чрезвычайных ситуациях природного и техногенного характера и их обеспечении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 Тогучинского района Новосибирской области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 соответствии с Федеральным законом от 21 декабря 1994 года № 68-ФЗ «О защите населения и территории от чрезвычайных ситуаций природного и техногенного характера», Федеральным законом от 06 октября 2003 года № 131-ФЗ 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 ценностей в безопасные районы», администрация Вассинского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  1. Утвердить Положение о проведении эвакуационных мероприятий в чрезвычайных ситуациях природного и техногенного характера и их обеспечении 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№ 1).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  2. Утвердить реестр учреждений, зданий и сооружений, предназначенных для развертывания пунктов временного размещения населения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№ 2).</w:t>
      </w:r>
    </w:p>
    <w:p w:rsidR="00C5348D" w:rsidRDefault="00C5348D" w:rsidP="00C534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C5348D" w:rsidRDefault="00C5348D" w:rsidP="00C534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Контроль за исполнением постановления оставляю за собой.</w:t>
      </w:r>
    </w:p>
    <w:p w:rsidR="00C5348D" w:rsidRDefault="00C5348D" w:rsidP="00C534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48D" w:rsidRDefault="00C5348D" w:rsidP="00C534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348D" w:rsidRDefault="00C5348D" w:rsidP="00C5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C5348D" w:rsidRDefault="00C5348D" w:rsidP="00C53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C5348D" w:rsidRDefault="00C5348D" w:rsidP="00C53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Pr="00C5348D" w:rsidRDefault="00C5348D" w:rsidP="00C534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C5348D" w:rsidRDefault="00C5348D" w:rsidP="00C5348D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 администрации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Вассинского сельсовета 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Тогучинского района 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 11.10.2022 №109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5348D" w:rsidRP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5348D">
        <w:rPr>
          <w:rFonts w:ascii="Times New Roman" w:eastAsia="Times New Roman" w:hAnsi="Times New Roman"/>
          <w:bCs/>
          <w:sz w:val="28"/>
          <w:szCs w:val="28"/>
        </w:rPr>
        <w:t>ПОЛОЖЕНИЕ</w:t>
      </w:r>
    </w:p>
    <w:p w:rsidR="00C5348D" w:rsidRP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5348D">
        <w:rPr>
          <w:rFonts w:ascii="Times New Roman" w:eastAsia="Times New Roman" w:hAnsi="Times New Roman"/>
          <w:bCs/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и их обеспечении на территории </w:t>
      </w:r>
      <w:r w:rsidRPr="00C5348D"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C5348D" w:rsidRP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C5348D">
        <w:rPr>
          <w:rFonts w:ascii="Times New Roman" w:eastAsia="Times New Roman" w:hAnsi="Times New Roman"/>
          <w:bCs/>
          <w:sz w:val="28"/>
          <w:szCs w:val="28"/>
        </w:rPr>
        <w:t>1. Общие положения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 1.1.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Настоящее Положение о проведении эвакуационных мероприятий в чрезвычайных ситуациях природного и техногенного характера и их обеспечении на территории 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основные задачи, порядок планирования, организации и проведения эвакуационных мероприятий на территории 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при возникновении чрезвычайных ситуаций (далее - ЧС).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Эвакуационные мероприятия планируются и готовятся в повседневной деятельности и осуществляются при возникновении ЧС.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Эвакуационные мероприятия включают в себя следующие понятия: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эвакуация - отселение в мирное время населения (далее - эвакуация) - комплекс мероприятий по организованному вывозу (выводу) населения из зон ЧС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(местах);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безопасный район (место) - территория, куда при угрозе или во время возникновения чрезвычайной ситуации эвакуируется или временно выселяется население в целях его безопасности;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жизнеобеспечение населения - комплекс экономических, организационных, инженерно - технических и социальных мероприятий.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1.4. Эвакуируемое население, материальные и культурные ценности размещаются в безопасных районах до особого распоряжения администрации 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, в зависимости от обстановки.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зависимости от времени и сроков проведения вводятся следующие варианты эвакуации населения, материальных и культурных ценностей: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упреждающая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(заблаговременная), осуществляется при получении достоверных данных об угрозе возникновения чрезвычайной ситуации природного или техногенного характера;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экстренная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(безотлагательная), осуществляется при малом времени упреждения и в условиях воздействия на людей поражающих факторов источника чрезвычайной ситуации.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ЧС).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возникновения ЧС проводится экстренная (безотлагательная) эвакуация населения. Вывоз (вывод) населения из зон ЧС может осуществляться при малом времени упреждения и в условиях воздействия на людей поражающих факторов источника ЧС.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1.7. Эвакуируемое население размещается в безопасных районах до особого распоряжения, в зависимости от обстановки.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ind w:firstLine="8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Основы планирования эвакуационных мероприятий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Решение на проведение эвакуационных мероприятий принимает администрация  Вассинского сельсовета Тогучинского района Новосибирской области (далее - администрация муниципального образования)   при получении данных об угрозе или возникновении чрезвычайной ситуации, в зависимости от масштабов, источника и развития чрезвычайной ситуации.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 и орган управления по гражданской обороне и чрезвычайным ситуациям (далее ГО и ЧС) администрации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Тогучинского района Новосибирской области.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 В зависимости от обстановки различают два режима функционирования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эвакоорганов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режим повседневной деятельности – функционирование при нормальной радиационной, химической, пожарной, медицинской и гидрометеорологической обстановке.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чрезвычайный режим – функционирование при возникновении и ликвидации ЧС в мирное время.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 Основными мероприятиями в различных режимах являются: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режиме повседневной деятельности: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разработка документов плана проведения эвакуационных мероприятий;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учёт населения, попадающего в опасные зоны при возникновении ЧС;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определение маршрутов эвакуации;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планирование всестороннего жизнеобеспечения населения при возникновении ЧС;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учёт, планирование и уточнение вопросов транспортного обеспечения эвакуации населения при возникновении ЧС в мирное время.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чрезвычайном режиме: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организация работы администрации пунктов временного размещения (далее – ПВР), служб 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, обеспечивающих эвакуацию населения,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проведения эвакуационных мероприятий;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информирования населения об обстановке в местах размещения эвакуируемого населения;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взаимодействия с органом управления по ГО и ЧС и транспортными организациями;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контроль над ходом и проведением отселения населения в случае возникновения ЧС;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поддержание устойчивой связи с ПВР, пунктами длительного пребывания (далее – ПДП), транспортными службами;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работы по жизнеобеспечению населения, оставшегося без крова.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Организация проведения эвакуационных мероприятий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или вывода из зон ЧС населения.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Подготовительные мероприятия: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приведение в готовность эвакуационных комиссий, администрации ПВР, и уточнение порядка их работы;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уточнение численности населения, подлежащего эвакуации пешим порядком и автомобильным транспортом, количества материальных и культурных ценностей;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подготовки маршрутов эвакуации;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к развёртыванию ПВР;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подготовка пунктов посадки (высадки);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проверка готовности систем оповещения и связи;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получением сигнала на проведение эвакуации населения осуществляются следующие мероприятия: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оповещение председателей 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эвакокомиссий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 предприятий и организаций </w:t>
      </w:r>
      <w:r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>, а так же населения о начале и порядке проведения эвакуации;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уточнение порядка проведения запланированных эвакуационных мероприятий с учётом сложившейся обстановки;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контроль за развёртыванием и приведением в готовность ПВР;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контроль за своевременной подачей транспортных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к 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унктам посадки населения на транспорт;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учёта и отправки населения в безопасные районы, материальных и культурных ценностей, подлежащих эвакуации;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контроль за приёмом и размещением эвакуируемого населения в ПВР, заблаговременно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подготовленных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по первоочередным видам жизнеобеспечения.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Эвакуация населения проводится в два этапа: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1-й этап: эвакуация населения из зон чрезвычайной ситуации осуществляется в пункты временного размещения, расположенные вне зоны воздействия поражающих факторов источника чрезвычайной ситуации, для кратковременного пребывания.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2-й этап: при затяжном характере чрезвычайной ситуации или невозможности возвращения в места постоянной дислокации проводится перемещение населения из ПВР в ПДП, находящиеся на территории поселения.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Временное размещение эвакуируемого населения может осуществляться не только по заранее отработанным планам, но проводиться в экстренном, оперативном порядке.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 Обеспечение эвакуационных мероприятий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 дорожного движения, инженерному, материально - техническому, связи и оповещения, разведке.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Транспортное обеспечение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направлениями использования автотранспорта являются: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доставка населения от мест проживания к ПВР;</w:t>
      </w:r>
    </w:p>
    <w:p w:rsidR="00C5348D" w:rsidRDefault="00C5348D" w:rsidP="00C53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вывоз материальных и культурных ценностей из зоны ЧС в безопасные места.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Личный транспорт владельцев объединяется в группы (отряды) на основе добровольного согласия его владельцев.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Автотранспортные средства частных владельцев сводятся в самостоятельные колонны, которые формируются ОМВД России по Тогучинскому району Новосибирской области.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 Медицинское обеспечение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проведении эвакуации осуществляются следующие мероприятия: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развертывание медицинского пункта на ПВР, пунктах посадки и высадки, организация на них дежурства медицинского персонала для оказания медицинской помощи эвакуируемому населению;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выявление инфекционных больных и проведение комплекса первичных противоэпидемических мероприятий;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 Охрана общественного порядка и обеспечение безопасности дорожного движения.</w:t>
      </w:r>
    </w:p>
    <w:p w:rsidR="00C5348D" w:rsidRDefault="00C5348D" w:rsidP="00C534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4.4.  Материальное – техническое обеспечение эвакуации заключается в организации технического обслуживания и ремонта транспортных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в пр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оцессе эвакуации, снабжение горюче – смазочными материалами и запасными частями, водой, продуктами питания и предметами первой необходимости.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Материально – техническое обеспечение эвакуируемого населения осуществляется администрацией 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4.5. При проведении эвакуационных мероприятий на всех этапах связь осуществляется через оперативного дежурного ЕДДС, стационарными средствами связи.</w:t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348D" w:rsidRDefault="00C5348D" w:rsidP="00C5348D">
      <w:pPr>
        <w:spacing w:after="0" w:line="240" w:lineRule="auto"/>
        <w:ind w:left="10620" w:firstLine="708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C5348D" w:rsidRDefault="00C5348D" w:rsidP="00C5348D">
      <w:pPr>
        <w:spacing w:after="0" w:line="240" w:lineRule="auto"/>
        <w:rPr>
          <w:rFonts w:ascii="Times New Roman" w:eastAsia="Times New Roman" w:hAnsi="Times New Roman"/>
        </w:rPr>
        <w:sectPr w:rsidR="00C5348D">
          <w:pgSz w:w="11906" w:h="16838"/>
          <w:pgMar w:top="1134" w:right="850" w:bottom="1134" w:left="1701" w:header="708" w:footer="708" w:gutter="0"/>
          <w:cols w:space="720"/>
        </w:sectPr>
      </w:pPr>
    </w:p>
    <w:p w:rsidR="00C5348D" w:rsidRDefault="00C5348D" w:rsidP="00C5348D">
      <w:pPr>
        <w:spacing w:after="0" w:line="240" w:lineRule="auto"/>
        <w:ind w:left="9912" w:firstLine="708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№2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BF2D69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Вассинского сельсовета </w:t>
      </w:r>
    </w:p>
    <w:p w:rsidR="00BF2D69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Тогучинского района </w:t>
      </w:r>
    </w:p>
    <w:p w:rsidR="00C5348D" w:rsidRDefault="00C5348D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Новосибирской области </w:t>
      </w:r>
    </w:p>
    <w:p w:rsidR="00C5348D" w:rsidRDefault="00BF2D69" w:rsidP="00C5348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C5348D"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z w:val="24"/>
          <w:szCs w:val="24"/>
        </w:rPr>
        <w:t xml:space="preserve">11.10.2022 </w:t>
      </w:r>
      <w:r w:rsidR="00C5348D">
        <w:rPr>
          <w:rFonts w:ascii="Times New Roman" w:eastAsia="Times New Roman" w:hAnsi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sz w:val="24"/>
          <w:szCs w:val="24"/>
        </w:rPr>
        <w:t>109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РЕЕСТР</w:t>
      </w:r>
    </w:p>
    <w:p w:rsidR="00C5348D" w:rsidRDefault="00BF2D69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C5348D">
        <w:rPr>
          <w:rFonts w:ascii="Times New Roman" w:eastAsia="Times New Roman" w:hAnsi="Times New Roman"/>
          <w:sz w:val="28"/>
          <w:szCs w:val="28"/>
        </w:rPr>
        <w:t>чреждений, зданий и сооружений, предназначенных для развертывания пунктов временного размещения населения на территории </w:t>
      </w:r>
      <w:r>
        <w:rPr>
          <w:rFonts w:ascii="Times New Roman" w:hAnsi="Times New Roman"/>
          <w:bCs/>
          <w:color w:val="000000"/>
          <w:sz w:val="28"/>
          <w:szCs w:val="28"/>
        </w:rPr>
        <w:t>Вассинского</w:t>
      </w:r>
      <w:r w:rsidR="00C5348D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Тогучинского района Новосибирской области</w:t>
      </w:r>
    </w:p>
    <w:p w:rsidR="00C5348D" w:rsidRDefault="00C5348D" w:rsidP="00C5348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160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6"/>
        <w:gridCol w:w="1595"/>
        <w:gridCol w:w="1168"/>
        <w:gridCol w:w="2355"/>
        <w:gridCol w:w="2509"/>
        <w:gridCol w:w="2637"/>
        <w:gridCol w:w="2715"/>
      </w:tblGrid>
      <w:tr w:rsidR="00C5348D" w:rsidTr="00C5348D">
        <w:trPr>
          <w:trHeight w:val="372"/>
        </w:trPr>
        <w:tc>
          <w:tcPr>
            <w:tcW w:w="3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Фактический адрес учреждения (контактные телефоны)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Вместимость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койкомест</w:t>
            </w:r>
            <w:proofErr w:type="spellEnd"/>
          </w:p>
        </w:tc>
        <w:tc>
          <w:tcPr>
            <w:tcW w:w="102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жизнеобеспечения населения в ПВР</w:t>
            </w:r>
          </w:p>
        </w:tc>
      </w:tr>
      <w:tr w:rsidR="00C5348D" w:rsidTr="00C5348D">
        <w:trPr>
          <w:trHeight w:val="732"/>
        </w:trPr>
        <w:tc>
          <w:tcPr>
            <w:tcW w:w="3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48D" w:rsidRDefault="00C53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48D" w:rsidRDefault="00C53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48D" w:rsidRDefault="00C53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питьевой водой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продуктами питания и продовольственным сырьём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коммунально-бытовыми услугами</w:t>
            </w:r>
          </w:p>
        </w:tc>
      </w:tr>
      <w:tr w:rsidR="00C5348D" w:rsidTr="00C5348D">
        <w:trPr>
          <w:trHeight w:val="287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C5348D" w:rsidTr="00C5348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2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С.Пойменное, ул</w:t>
            </w:r>
            <w:proofErr w:type="gramStart"/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лубная,2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2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МКУК «Вассинский КДЦ»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Pr="00BF163D" w:rsidRDefault="00BF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D">
              <w:rPr>
                <w:rFonts w:ascii="Times New Roman" w:hAnsi="Times New Roman" w:cs="Times New Roman"/>
                <w:sz w:val="24"/>
                <w:szCs w:val="24"/>
              </w:rPr>
              <w:t>обеспечено</w:t>
            </w:r>
          </w:p>
        </w:tc>
      </w:tr>
      <w:tr w:rsidR="00C5348D" w:rsidTr="00C5348D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48D" w:rsidRDefault="00C5348D">
            <w:pPr>
              <w:spacing w:after="0" w:line="240" w:lineRule="auto"/>
            </w:pPr>
          </w:p>
        </w:tc>
      </w:tr>
    </w:tbl>
    <w:p w:rsidR="00C5348D" w:rsidRDefault="00C5348D" w:rsidP="00C534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C5348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5348D" w:rsidRDefault="00C5348D" w:rsidP="00C534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CA32B7" w:rsidRDefault="00CA32B7"/>
    <w:sectPr w:rsidR="00CA32B7" w:rsidSect="00F7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48D"/>
    <w:rsid w:val="005F7145"/>
    <w:rsid w:val="00BF163D"/>
    <w:rsid w:val="00BF2D69"/>
    <w:rsid w:val="00C5348D"/>
    <w:rsid w:val="00CA32B7"/>
    <w:rsid w:val="00D4170F"/>
    <w:rsid w:val="00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C534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5348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C5348D"/>
  </w:style>
  <w:style w:type="paragraph" w:styleId="a7">
    <w:name w:val="No Spacing"/>
    <w:link w:val="a6"/>
    <w:uiPriority w:val="1"/>
    <w:qFormat/>
    <w:rsid w:val="00C534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5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2022-10-12T01:46:00Z</cp:lastPrinted>
  <dcterms:created xsi:type="dcterms:W3CDTF">2022-10-11T08:52:00Z</dcterms:created>
  <dcterms:modified xsi:type="dcterms:W3CDTF">2022-10-12T01:51:00Z</dcterms:modified>
</cp:coreProperties>
</file>