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05" w:rsidRDefault="00902B10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F7105">
        <w:rPr>
          <w:rFonts w:ascii="Times New Roman" w:hAnsi="Times New Roman" w:cs="Times New Roman"/>
          <w:sz w:val="28"/>
          <w:szCs w:val="28"/>
        </w:rPr>
        <w:t>.11.202</w:t>
      </w:r>
      <w:r w:rsidR="009B312C">
        <w:rPr>
          <w:rFonts w:ascii="Times New Roman" w:hAnsi="Times New Roman" w:cs="Times New Roman"/>
          <w:sz w:val="28"/>
          <w:szCs w:val="28"/>
        </w:rPr>
        <w:t>3</w:t>
      </w:r>
      <w:r w:rsidR="001F71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8DC">
        <w:rPr>
          <w:rFonts w:ascii="Times New Roman" w:hAnsi="Times New Roman" w:cs="Times New Roman"/>
          <w:sz w:val="28"/>
          <w:szCs w:val="28"/>
        </w:rPr>
        <w:t xml:space="preserve">   </w:t>
      </w:r>
      <w:r w:rsidR="001F7105">
        <w:rPr>
          <w:rFonts w:ascii="Times New Roman" w:hAnsi="Times New Roman" w:cs="Times New Roman"/>
          <w:sz w:val="28"/>
          <w:szCs w:val="28"/>
        </w:rPr>
        <w:t xml:space="preserve">   №</w:t>
      </w:r>
      <w:r w:rsidR="009B312C">
        <w:rPr>
          <w:rFonts w:ascii="Times New Roman" w:hAnsi="Times New Roman" w:cs="Times New Roman"/>
          <w:sz w:val="28"/>
          <w:szCs w:val="28"/>
        </w:rPr>
        <w:t>87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F7105" w:rsidRDefault="001F7105" w:rsidP="001F7105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прогнозе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9B31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B31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B31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18.12.2015 года      № 24-ОЗ «О планировании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области», постановление администрации Вассинского сельсовета Тогучинского района Новосибирской области от 09.06.2021        № 75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корректировки прогноза социально-экономического развития Вассинского сельсовета Тогучинского района Новосибирской области на среднесрочный период»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 прилагаемый  </w:t>
      </w:r>
      <w:hyperlink r:id="rId6" w:anchor="Par27" w:history="1">
        <w:r>
          <w:rPr>
            <w:rStyle w:val="a4"/>
            <w:rFonts w:ascii="Times New Roman" w:hAnsi="Times New Roman"/>
            <w:sz w:val="28"/>
            <w:szCs w:val="28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администрации Вассинского сельсовета Тогучинского района  Новосибирской области на 202</w:t>
      </w:r>
      <w:r w:rsidR="009B31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B31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B31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прогноз социально-экономического развития). (Приложение № 1)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bCs/>
          <w:sz w:val="28"/>
          <w:szCs w:val="28"/>
        </w:rPr>
        <w:t>и на официальном сайте администрации Вассинского сельсовета Тогучинского района Новосибирской области.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 за собой.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  <w:bookmarkStart w:id="0" w:name="Par22"/>
      <w:bookmarkStart w:id="1" w:name="Par27"/>
      <w:bookmarkEnd w:id="0"/>
      <w:bookmarkEnd w:id="1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сельсовета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Тогучинского района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</w:t>
      </w:r>
      <w:r w:rsidR="00902B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.11.202</w:t>
      </w:r>
      <w:r w:rsidR="009B312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9B312C">
        <w:rPr>
          <w:rFonts w:ascii="Times New Roman" w:eastAsia="Times New Roman" w:hAnsi="Times New Roman" w:cs="Times New Roman"/>
          <w:bCs/>
          <w:sz w:val="24"/>
          <w:szCs w:val="24"/>
        </w:rPr>
        <w:t>87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9B312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B312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9B312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1.Вступление и сценарии прогноза социально-экономического развития Вассинского сельсовета Тогучинского района Новосибирской области на 202</w:t>
      </w:r>
      <w:r w:rsidR="009B31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период 202</w:t>
      </w:r>
      <w:r w:rsidR="009B31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B31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Courier Std" w:hAnsi="Courier Std"/>
          <w:sz w:val="28"/>
          <w:szCs w:val="28"/>
        </w:rPr>
      </w:pPr>
      <w:r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основных параметров предварительного прогноза развития на период 202</w:t>
      </w:r>
      <w:r w:rsidR="009B312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B312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Экономическая политика: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политика: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Приоритеты социально-экономического развития Вассинского сельсовета Тогучинского района Новосибирской области на 202</w:t>
      </w:r>
      <w:r w:rsidR="009B31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период 202</w:t>
      </w:r>
      <w:r w:rsidR="009B31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B31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2.1.Проведение реиндустриализации экономики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области, укрепление и развитие важнейших конкурентных позиций Вассинского сельсовета: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малого и среднего предпринимательства, особенно в сфере материального производства и инновационной деятельности;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сети автомобильных дорог;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безопасности дорожного движения;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2.2.Стимулирование инвестиционной активности хозяйствующих субъектов: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-содействие в развитии технологий электронного государства и развитии информационного общества;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Вассинского сельсовета 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социальной стабильности, содействии изменению структуры занятости;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Тогучинского района  Новосибирской области и дальнейшего улучшения демографической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Вассинского сельсовета;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повышении качества и эффективности оказываемой социальной помощи населению;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самосохранительному и здоровьесберегающему поведению;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привлечении на территорию Вассинского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Вассинского сельсовета Тогучинского района.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1F7105" w:rsidRDefault="001F7105" w:rsidP="001F7105">
      <w:pPr>
        <w:widowControl w:val="0"/>
        <w:tabs>
          <w:tab w:val="left" w:pos="720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-содействие расширению самозанятости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 комплексной системы мер по профилактике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 устройстве детей из детских домов в семьи, профилактика вторичного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адаптация и сопровождение выпускников детских домов, обеспечение их жильем;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качества социального обслуживания;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 проектов самообеспечения семей.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 комплекса мероприятий по обеспечению безопасности и сохранению здоровья детей;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обновлении кадрового состава образовательных организаций и привлечении молодых педагогов для работы в сфере образования.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 развитии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Вассинского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Тогучинского района Новосибирской области, содействие участию молодых талантов во всероссийских и международных творческих состязаниях;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и исторического наследия народов, проживающих на территории Вассинского сельсовета Тогучинского района Новосибирской области;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подрастающего поколения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добровольческой и благотворительной деятельности;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создании  условий для развития творческих способностей, самореализации и духовного обогащения активной части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 </w:t>
      </w:r>
      <w:r>
        <w:rPr>
          <w:rFonts w:ascii="Times New Roman" w:eastAsia="Times New Roman" w:hAnsi="Times New Roman" w:cs="Times New Roman"/>
          <w:sz w:val="28"/>
          <w:szCs w:val="28"/>
        </w:rPr>
        <w:t>в укреплении   материально-технической базы учреждений культуры, развитии  и сохранении  кадрового потенциала в сфере культуры;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гражданского единства многонационального народа, проживающего на территории Вассинского сельсовета  Тогучинского района  Новосибирской области.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условий для эффективного использования земельных участков в целях жилищного строительства;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объектов жилищно-коммунальной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нормативное состояние;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-расселение граждан из аварийного жилищного фонда;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-устранение дефицита водоснабжения, содействие благоустройству населенных пунктов;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обращения с отходами производства и потребления  на территории Вассинского сельсовета Тогучинского района.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Оценка факторов и ограничений экономического роста Вассинского сельсовета Тогучинского района Новосибирской области 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его территории расположено 7 населенных пункто</w:t>
      </w:r>
      <w:r w:rsidR="009B312C">
        <w:rPr>
          <w:sz w:val="28"/>
          <w:szCs w:val="28"/>
        </w:rPr>
        <w:t>в: с</w:t>
      </w:r>
      <w:proofErr w:type="gramStart"/>
      <w:r w:rsidR="009B312C">
        <w:rPr>
          <w:sz w:val="28"/>
          <w:szCs w:val="28"/>
        </w:rPr>
        <w:t>.П</w:t>
      </w:r>
      <w:proofErr w:type="gramEnd"/>
      <w:r w:rsidR="009B312C">
        <w:rPr>
          <w:sz w:val="28"/>
          <w:szCs w:val="28"/>
        </w:rPr>
        <w:t xml:space="preserve">ойменной, с.Вассино, п. </w:t>
      </w:r>
      <w:r>
        <w:rPr>
          <w:sz w:val="28"/>
          <w:szCs w:val="28"/>
        </w:rPr>
        <w:t>Пятилетка, п.Каменная Гора, п.Марай, п.Кадниха, п.Правый Курундус. Численность населения  на 01.01.202</w:t>
      </w:r>
      <w:r w:rsidR="009B31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="00902B10">
        <w:rPr>
          <w:sz w:val="28"/>
          <w:szCs w:val="28"/>
        </w:rPr>
        <w:t>2085 человек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 xml:space="preserve">, с. </w:t>
      </w:r>
      <w:r w:rsidR="009B312C">
        <w:rPr>
          <w:sz w:val="28"/>
          <w:szCs w:val="28"/>
        </w:rPr>
        <w:t>Вассино, п. Каменная Гора, п.</w:t>
      </w:r>
      <w:r>
        <w:rPr>
          <w:sz w:val="28"/>
          <w:szCs w:val="28"/>
        </w:rPr>
        <w:t xml:space="preserve"> Пятилетка. Этнический состав населения следующий: основное - русские.</w:t>
      </w:r>
    </w:p>
    <w:p w:rsidR="001F7105" w:rsidRDefault="001F7105" w:rsidP="001F7105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Таблица 1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hanging="576"/>
        <w:jc w:val="center"/>
        <w:rPr>
          <w:rFonts w:ascii="Times New Roman" w:hAnsi="Times New Roman"/>
          <w:sz w:val="26"/>
          <w:szCs w:val="20"/>
        </w:rPr>
      </w:pPr>
      <w:r>
        <w:rPr>
          <w:b w:val="0"/>
        </w:rPr>
        <w:t>Характеристика экономического потенциала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3"/>
        <w:gridCol w:w="2017"/>
      </w:tblGrid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350000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36868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4401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неиспользуемые площади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фонд: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1916</w:t>
            </w:r>
          </w:p>
        </w:tc>
      </w:tr>
      <w:tr w:rsidR="001F7105" w:rsidTr="001F7105">
        <w:trPr>
          <w:trHeight w:val="447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Запасы полезных ископаемых (по видам в натуральном выражении)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Вассинский сельсовет обладает достаточными возможностями развития экономики – </w:t>
      </w:r>
      <w:proofErr w:type="spellStart"/>
      <w:r>
        <w:rPr>
          <w:sz w:val="28"/>
          <w:szCs w:val="28"/>
        </w:rPr>
        <w:t>природоресурсным</w:t>
      </w:r>
      <w:proofErr w:type="spellEnd"/>
      <w:r>
        <w:rPr>
          <w:sz w:val="28"/>
          <w:szCs w:val="28"/>
        </w:rPr>
        <w:t>, трудовым, производственным потенциалом.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 01.01.202</w:t>
      </w:r>
      <w:r w:rsidR="009B31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зарегистрировано 51 предприятий, организаций и учреждений, в том числе промышленных предприятий - нет, сельскохозяйственных – 2, крестьянских (фермерских) хозяйств - 36, лесохозяйственны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нет, строительных- нет, транспортных - нет, торговли и общественного питания- 13.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Специализацией поселения является </w:t>
      </w:r>
      <w:proofErr w:type="spellStart"/>
      <w:r>
        <w:rPr>
          <w:rFonts w:ascii="Times New Roman" w:hAnsi="Times New Roman"/>
          <w:sz w:val="28"/>
          <w:szCs w:val="28"/>
        </w:rPr>
        <w:t>зерно-мясо-молочное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направление. Данным видом деятельности занимаются 2 акционерных общества ОАО «Вассинское», ЗАО «Политотдельское», 200 ЛПХ.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пруды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Вассино,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 в которых водятся промысловые породы рыб: карп. </w:t>
      </w:r>
    </w:p>
    <w:p w:rsidR="001F7105" w:rsidRDefault="001F7105" w:rsidP="00A7219B">
      <w:pPr>
        <w:pStyle w:val="Standard"/>
        <w:numPr>
          <w:ilvl w:val="0"/>
          <w:numId w:val="6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ссинского</w:t>
      </w:r>
      <w:r>
        <w:rPr>
          <w:sz w:val="28"/>
          <w:szCs w:val="28"/>
        </w:rPr>
        <w:t xml:space="preserve"> сельсовета Тогучинского района Новосибирской области  за период 20</w:t>
      </w:r>
      <w:r w:rsidR="00D31575">
        <w:rPr>
          <w:sz w:val="28"/>
          <w:szCs w:val="28"/>
        </w:rPr>
        <w:t>1</w:t>
      </w:r>
      <w:r w:rsidR="009B312C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D31575">
        <w:rPr>
          <w:sz w:val="28"/>
          <w:szCs w:val="28"/>
        </w:rPr>
        <w:t>2</w:t>
      </w:r>
      <w:r w:rsidR="009B312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и прогноз </w:t>
      </w:r>
      <w:r>
        <w:rPr>
          <w:rFonts w:ascii="Times New Roman" w:hAnsi="Times New Roman"/>
          <w:sz w:val="28"/>
          <w:szCs w:val="28"/>
        </w:rPr>
        <w:t>на 20</w:t>
      </w:r>
      <w:r w:rsidR="00D31575">
        <w:rPr>
          <w:rFonts w:ascii="Times New Roman" w:hAnsi="Times New Roman"/>
          <w:sz w:val="28"/>
          <w:szCs w:val="28"/>
        </w:rPr>
        <w:t>2</w:t>
      </w:r>
      <w:r w:rsidR="009B31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B31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9B31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1F7105" w:rsidRDefault="001F7105" w:rsidP="001F7105">
      <w:pPr>
        <w:tabs>
          <w:tab w:val="left" w:pos="1209"/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Демографическая ситуация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динамика демографической ситуации в поселении совпадает с </w:t>
      </w:r>
      <w:r w:rsidRPr="00902B10">
        <w:rPr>
          <w:rFonts w:ascii="Times New Roman" w:hAnsi="Times New Roman" w:cs="Times New Roman"/>
          <w:sz w:val="28"/>
          <w:szCs w:val="28"/>
        </w:rPr>
        <w:t>тенденциями демографического развития района. За период 20</w:t>
      </w:r>
      <w:r w:rsidR="00D31575" w:rsidRPr="00902B10">
        <w:rPr>
          <w:rFonts w:ascii="Times New Roman" w:hAnsi="Times New Roman" w:cs="Times New Roman"/>
          <w:sz w:val="28"/>
          <w:szCs w:val="28"/>
        </w:rPr>
        <w:t>1</w:t>
      </w:r>
      <w:r w:rsidR="009B312C" w:rsidRPr="00902B10">
        <w:rPr>
          <w:rFonts w:ascii="Times New Roman" w:hAnsi="Times New Roman" w:cs="Times New Roman"/>
          <w:sz w:val="28"/>
          <w:szCs w:val="28"/>
        </w:rPr>
        <w:t>8</w:t>
      </w:r>
      <w:r w:rsidRPr="00902B10">
        <w:rPr>
          <w:rFonts w:ascii="Times New Roman" w:hAnsi="Times New Roman" w:cs="Times New Roman"/>
          <w:sz w:val="28"/>
          <w:szCs w:val="28"/>
        </w:rPr>
        <w:t>-20</w:t>
      </w:r>
      <w:r w:rsidR="00D31575" w:rsidRPr="00902B10">
        <w:rPr>
          <w:rFonts w:ascii="Times New Roman" w:hAnsi="Times New Roman" w:cs="Times New Roman"/>
          <w:sz w:val="28"/>
          <w:szCs w:val="28"/>
        </w:rPr>
        <w:t>2</w:t>
      </w:r>
      <w:r w:rsidR="009B312C" w:rsidRPr="00902B10">
        <w:rPr>
          <w:rFonts w:ascii="Times New Roman" w:hAnsi="Times New Roman" w:cs="Times New Roman"/>
          <w:sz w:val="28"/>
          <w:szCs w:val="28"/>
        </w:rPr>
        <w:t>2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годов численность населения </w:t>
      </w:r>
      <w:r w:rsidR="00902B10" w:rsidRPr="00902B10">
        <w:rPr>
          <w:rFonts w:ascii="Times New Roman" w:hAnsi="Times New Roman" w:cs="Times New Roman"/>
          <w:sz w:val="28"/>
          <w:szCs w:val="28"/>
        </w:rPr>
        <w:t>уменьшилось</w:t>
      </w:r>
      <w:r w:rsidRPr="00902B10">
        <w:rPr>
          <w:rFonts w:ascii="Times New Roman" w:hAnsi="Times New Roman" w:cs="Times New Roman"/>
          <w:sz w:val="28"/>
          <w:szCs w:val="28"/>
        </w:rPr>
        <w:t xml:space="preserve"> на </w:t>
      </w:r>
      <w:r w:rsidR="00902B10" w:rsidRPr="00902B10">
        <w:rPr>
          <w:rFonts w:ascii="Times New Roman" w:hAnsi="Times New Roman" w:cs="Times New Roman"/>
          <w:sz w:val="28"/>
          <w:szCs w:val="28"/>
        </w:rPr>
        <w:t>15</w:t>
      </w:r>
      <w:r w:rsidRPr="00902B10">
        <w:rPr>
          <w:rFonts w:ascii="Times New Roman" w:hAnsi="Times New Roman" w:cs="Times New Roman"/>
          <w:sz w:val="28"/>
          <w:szCs w:val="28"/>
        </w:rPr>
        <w:t xml:space="preserve"> человека. К началу 20</w:t>
      </w:r>
      <w:r w:rsidR="00A7219B" w:rsidRPr="00902B10">
        <w:rPr>
          <w:rFonts w:ascii="Times New Roman" w:hAnsi="Times New Roman" w:cs="Times New Roman"/>
          <w:sz w:val="28"/>
          <w:szCs w:val="28"/>
        </w:rPr>
        <w:t>2</w:t>
      </w:r>
      <w:r w:rsidR="00902B10" w:rsidRPr="00902B10">
        <w:rPr>
          <w:rFonts w:ascii="Times New Roman" w:hAnsi="Times New Roman" w:cs="Times New Roman"/>
          <w:sz w:val="28"/>
          <w:szCs w:val="28"/>
        </w:rPr>
        <w:t>3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года численность населения Вассинского сельсовета составила 2</w:t>
      </w:r>
      <w:r w:rsidR="00902B10" w:rsidRPr="00902B10">
        <w:rPr>
          <w:rFonts w:ascii="Times New Roman" w:hAnsi="Times New Roman" w:cs="Times New Roman"/>
          <w:sz w:val="28"/>
          <w:szCs w:val="28"/>
        </w:rPr>
        <w:t>085</w:t>
      </w:r>
      <w:r w:rsidRPr="00902B10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рождаемость повысилась, благодаря государственной поддержке (материнский капитал). К 20</w:t>
      </w:r>
      <w:r w:rsidR="00A7219B">
        <w:rPr>
          <w:sz w:val="28"/>
          <w:szCs w:val="28"/>
        </w:rPr>
        <w:t>2</w:t>
      </w:r>
      <w:r w:rsidR="009B312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наблюдается рост числа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к 201</w:t>
      </w:r>
      <w:r w:rsidR="009B312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100%.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главной причиной популяции является естественный прирост населения, имеющий устойчивый и долговременный характер. Возрастная структура населения за последние два года не претерпела значительных изменений.</w:t>
      </w:r>
    </w:p>
    <w:p w:rsidR="001F7105" w:rsidRDefault="001F7105" w:rsidP="001F7105">
      <w:pPr>
        <w:pStyle w:val="af5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Уровень и качество жизни населения</w:t>
      </w:r>
    </w:p>
    <w:p w:rsidR="001F7105" w:rsidRDefault="001F7105" w:rsidP="001F7105">
      <w:pPr>
        <w:pStyle w:val="af5"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1F7105" w:rsidRDefault="001F7105" w:rsidP="001F7105">
      <w:pPr>
        <w:pStyle w:val="af5"/>
        <w:tabs>
          <w:tab w:val="left" w:pos="1276"/>
        </w:tabs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1F7105" w:rsidRDefault="001F7105" w:rsidP="001F7105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доходы населения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9"/>
        <w:gridCol w:w="1104"/>
        <w:gridCol w:w="1304"/>
        <w:gridCol w:w="1134"/>
        <w:gridCol w:w="1169"/>
      </w:tblGrid>
      <w:tr w:rsidR="001F7105" w:rsidTr="001F7105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1F7105" w:rsidTr="001F7105">
        <w:trPr>
          <w:cantSplit/>
          <w:trHeight w:val="33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05" w:rsidRDefault="001F7105" w:rsidP="009B312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rPr>
          <w:cantSplit/>
          <w:trHeight w:val="22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9B312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9B312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9B312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Среднедушевые денежные доходы населения 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Среднедушевой объем прожиточного минимума (руб./месяц)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F7105" w:rsidRDefault="001F7105" w:rsidP="001F7105">
      <w:pPr>
        <w:pStyle w:val="5"/>
        <w:tabs>
          <w:tab w:val="left" w:pos="127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4.3. Сельское хозяйство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</w:t>
      </w:r>
      <w:r w:rsidR="009B31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14,2 тыс. га.  22,4 % земель сельскохозяйственного назначения принадлежит сельскохозяйственным предприятиям.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firstLine="567"/>
        <w:jc w:val="center"/>
        <w:rPr>
          <w:rFonts w:ascii="Times New Roman" w:hAnsi="Times New Roman"/>
          <w:b w:val="0"/>
          <w:i w:val="0"/>
          <w:sz w:val="26"/>
          <w:szCs w:val="20"/>
        </w:rPr>
      </w:pPr>
      <w:r>
        <w:rPr>
          <w:b w:val="0"/>
          <w:i w:val="0"/>
        </w:rPr>
        <w:t>Наличие сельскохозяйственных угодий на 01.01.202</w:t>
      </w:r>
      <w:r w:rsidR="009B312C">
        <w:rPr>
          <w:b w:val="0"/>
          <w:i w:val="0"/>
        </w:rPr>
        <w:t>3</w:t>
      </w:r>
      <w:r>
        <w:rPr>
          <w:b w:val="0"/>
          <w:i w:val="0"/>
        </w:rPr>
        <w:t>, тыс. га</w:t>
      </w: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25"/>
        <w:gridCol w:w="1842"/>
        <w:gridCol w:w="2127"/>
        <w:gridCol w:w="1559"/>
        <w:gridCol w:w="1135"/>
      </w:tblGrid>
      <w:tr w:rsidR="001F7105" w:rsidTr="001F7105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Все категории хозяйств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1F7105" w:rsidTr="001F7105">
        <w:trPr>
          <w:cantSplit/>
          <w:trHeight w:val="6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крестьянские (фермерские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личные подсобные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прочие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  <w:tab w:val="left" w:pos="1725"/>
              </w:tabs>
              <w:rPr>
                <w:szCs w:val="28"/>
              </w:rPr>
            </w:pPr>
            <w:r>
              <w:rPr>
                <w:szCs w:val="28"/>
              </w:rPr>
              <w:t xml:space="preserve">1.Сельскохозяйственные угодья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36868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пашня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залежи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 xml:space="preserve">сенокосы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2120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пастбища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7407</w:t>
            </w:r>
          </w:p>
        </w:tc>
      </w:tr>
    </w:tbl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Транспорт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комплекс поселения представлен автомобильным  транспортом. Грузовые перевозки осуществляет ЗАО «Политотдельское». Пассажирские перевозки осуществляет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Вассинского сельсовета, составляет 35км, в том числе с твердым покрытием 30 км.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муниципального дорожного фонда на 202</w:t>
      </w:r>
      <w:r w:rsidR="009B312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устанавливается в размере  </w:t>
      </w:r>
      <w:r w:rsidR="00902B10" w:rsidRPr="00902B10">
        <w:rPr>
          <w:rFonts w:ascii="Times New Roman" w:hAnsi="Times New Roman" w:cs="Times New Roman"/>
          <w:color w:val="000000"/>
          <w:sz w:val="28"/>
          <w:szCs w:val="28"/>
        </w:rPr>
        <w:t>1730,4</w:t>
      </w:r>
      <w:r w:rsidRPr="00902B10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Связь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работает цифровое телевиденье, которое устойчиво принимает 20 телевизионных каналов. Мобильная связь представлена сотовыми операторами «Мегафон», «МТС»,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  «Теле 2».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B10">
        <w:rPr>
          <w:rFonts w:ascii="Times New Roman" w:hAnsi="Times New Roman" w:cs="Times New Roman"/>
          <w:sz w:val="28"/>
          <w:szCs w:val="28"/>
        </w:rPr>
        <w:t xml:space="preserve">В сентября 2023 года </w:t>
      </w:r>
      <w:r w:rsidR="00902B10" w:rsidRPr="00902B10">
        <w:rPr>
          <w:rFonts w:ascii="Times New Roman" w:hAnsi="Times New Roman" w:cs="Times New Roman"/>
          <w:sz w:val="28"/>
          <w:szCs w:val="28"/>
        </w:rPr>
        <w:t>в п</w:t>
      </w:r>
      <w:r w:rsidR="00902B10" w:rsidRPr="0090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оселке Пятилетка запустили вышку сотовой связи в рамках реализации проекта «Устранение цифрового неравенства»</w:t>
      </w:r>
      <w:r w:rsidR="00902B1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Услуги почтовой связи оказывает УФПС Новосибирской области филиалы ФГУП  «Почта России»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 Жилищно-коммунальное хозяйство</w:t>
      </w:r>
    </w:p>
    <w:p w:rsidR="001F7105" w:rsidRDefault="00902B10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7105">
        <w:rPr>
          <w:rFonts w:ascii="Times New Roman" w:hAnsi="Times New Roman" w:cs="Times New Roman"/>
          <w:sz w:val="28"/>
          <w:szCs w:val="28"/>
        </w:rPr>
        <w:t xml:space="preserve">Вассинском сельсовете </w:t>
      </w:r>
      <w:proofErr w:type="gramStart"/>
      <w:r w:rsidR="001F710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F7105">
        <w:rPr>
          <w:rFonts w:ascii="Times New Roman" w:hAnsi="Times New Roman" w:cs="Times New Roman"/>
          <w:sz w:val="28"/>
          <w:szCs w:val="28"/>
        </w:rPr>
        <w:t xml:space="preserve"> 202</w:t>
      </w:r>
      <w:r w:rsidR="009B312C">
        <w:rPr>
          <w:rFonts w:ascii="Times New Roman" w:hAnsi="Times New Roman" w:cs="Times New Roman"/>
          <w:sz w:val="28"/>
          <w:szCs w:val="28"/>
        </w:rPr>
        <w:t>2</w:t>
      </w:r>
      <w:r w:rsidR="001F7105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36,8 тыс. кв. метров общей площади. В среднем на одного жителя приходится </w:t>
      </w:r>
      <w:r w:rsidR="001F7105">
        <w:rPr>
          <w:rFonts w:ascii="Times New Roman" w:hAnsi="Times New Roman" w:cs="Times New Roman"/>
          <w:sz w:val="28"/>
          <w:szCs w:val="28"/>
          <w:u w:val="single"/>
        </w:rPr>
        <w:t>22,0</w:t>
      </w:r>
      <w:r w:rsidR="001F7105">
        <w:rPr>
          <w:rFonts w:ascii="Times New Roman" w:hAnsi="Times New Roman" w:cs="Times New Roman"/>
          <w:sz w:val="28"/>
          <w:szCs w:val="28"/>
        </w:rPr>
        <w:t xml:space="preserve"> кв. метра площади.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жилой фонд составил 7,1 тыс. кв. м.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9B3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стоимость основных фондов жилищно-коммунального назначения, находящихся в муниципальной собственности, составила 7,6 млн. рублей.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жилищно-коммунальных услуг занимается специализированное предприятие МУП Тогучинского района «Центр модернизации ЖКХ», которое предоставляет жилищно-коммунальные услуги населению и осуществляет сбор платежей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Торговля и платные услуги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B3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поселении функционирует 13 торговых точек, в том числе: 13 стационарных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Экологическая обстановка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Отсутствуют отстойники в системах водопроводов в большинстве населенных пунктов поселения. Неудовлетворительное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Вывоз мусора в населенных пунктах обеспечивается </w:t>
      </w:r>
      <w:r w:rsidR="006B628D">
        <w:rPr>
          <w:rFonts w:ascii="Times New Roman" w:hAnsi="Times New Roman" w:cs="Times New Roman"/>
          <w:sz w:val="28"/>
          <w:szCs w:val="28"/>
        </w:rPr>
        <w:t>Муниципальное унитарное предприятие г</w:t>
      </w:r>
      <w:proofErr w:type="gramStart"/>
      <w:r w:rsidR="006B62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B628D">
        <w:rPr>
          <w:rFonts w:ascii="Times New Roman" w:hAnsi="Times New Roman" w:cs="Times New Roman"/>
          <w:sz w:val="28"/>
          <w:szCs w:val="28"/>
        </w:rPr>
        <w:t>овосибирска «</w:t>
      </w:r>
      <w:proofErr w:type="spellStart"/>
      <w:r w:rsidR="006B628D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6B628D">
        <w:rPr>
          <w:rFonts w:ascii="Times New Roman" w:hAnsi="Times New Roman" w:cs="Times New Roman"/>
          <w:sz w:val="28"/>
          <w:szCs w:val="28"/>
        </w:rPr>
        <w:t>»  (МУП «САХ»).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4.9.1. Образование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01.01.202</w:t>
      </w:r>
      <w:r w:rsidR="006B628D">
        <w:rPr>
          <w:sz w:val="28"/>
          <w:szCs w:val="28"/>
        </w:rPr>
        <w:t>3</w:t>
      </w:r>
      <w:r>
        <w:rPr>
          <w:sz w:val="28"/>
          <w:szCs w:val="28"/>
        </w:rPr>
        <w:t xml:space="preserve">  на территории Вассинского сельсовета функционирует     3 дошкольные учреждения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Пойменной СОШ.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1 средняя общеобразовательная школа в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. В общеобразовательной школе обучается  254 человек. Дети подвозятся для обучения в Пойменною СОШ из с.Вассино,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арай, п.Кадниха, п.Каменная Гора, п. 2-я Пятилетка. Число учащихся в общеобразовательной школе увеличивается.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0"/>
        <w:gridCol w:w="993"/>
        <w:gridCol w:w="992"/>
        <w:gridCol w:w="1134"/>
        <w:gridCol w:w="851"/>
      </w:tblGrid>
      <w:tr w:rsidR="001F7105" w:rsidTr="001F7105">
        <w:trPr>
          <w:cantSplit/>
          <w:trHeight w:val="58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Годы</w:t>
            </w:r>
          </w:p>
        </w:tc>
      </w:tr>
      <w:tr w:rsidR="001F7105" w:rsidTr="001F7105">
        <w:trPr>
          <w:cantSplit/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B628D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6B628D">
              <w:rPr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ожидаемое</w:t>
            </w:r>
          </w:p>
        </w:tc>
      </w:tr>
      <w:tr w:rsidR="001F7105" w:rsidTr="001F7105">
        <w:trPr>
          <w:cantSplit/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B628D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6B628D"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B628D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6B628D">
              <w:rPr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B628D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6B628D">
              <w:rPr>
                <w:szCs w:val="28"/>
                <w:lang w:eastAsia="en-US"/>
              </w:rPr>
              <w:t>6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B628D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6B628D">
              <w:rPr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СОШ., подвоз производится из 5 населенных пунктов.  </w:t>
      </w:r>
    </w:p>
    <w:p w:rsidR="001F7105" w:rsidRDefault="001F7105" w:rsidP="001F7105">
      <w:pPr>
        <w:pStyle w:val="a7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t>4.9.2. Здравоохранение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населения осуществляется в Вассинской участковой больнице.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лечебно-профилактических учреждений удовлетворительное.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первичной заболеваемости туберкулезом в 202</w:t>
      </w:r>
      <w:r w:rsidR="006B62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0 чел. С целью выявления данного заболевания флюорографическим методом осмотрено 98 % населения старше 15 лет.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наблюдением составил </w:t>
      </w:r>
      <w:r w:rsidR="006B628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профилактических прививок выполнен на 8</w:t>
      </w:r>
      <w:r w:rsidR="006B62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улучшились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взрослого населения.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Культура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</w:t>
      </w:r>
      <w:r>
        <w:rPr>
          <w:rFonts w:ascii="Times New Roman" w:hAnsi="Times New Roman" w:cs="Times New Roman"/>
          <w:sz w:val="28"/>
        </w:rPr>
        <w:t xml:space="preserve">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 w:cs="Times New Roman"/>
          <w:sz w:val="28"/>
        </w:rPr>
        <w:tab/>
        <w:t xml:space="preserve">В поселении работают </w:t>
      </w:r>
      <w:r w:rsidR="006B628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клубных учреждения (1 дом культуры с. Пойменное, 1 клуб</w:t>
      </w:r>
      <w:r w:rsidR="006B628D">
        <w:rPr>
          <w:rFonts w:ascii="Times New Roman" w:hAnsi="Times New Roman" w:cs="Times New Roman"/>
          <w:sz w:val="28"/>
        </w:rPr>
        <w:t xml:space="preserve"> п</w:t>
      </w:r>
      <w:proofErr w:type="gramStart"/>
      <w:r w:rsidR="006B628D">
        <w:rPr>
          <w:rFonts w:ascii="Times New Roman" w:hAnsi="Times New Roman" w:cs="Times New Roman"/>
          <w:sz w:val="28"/>
        </w:rPr>
        <w:t>.К</w:t>
      </w:r>
      <w:proofErr w:type="gramEnd"/>
      <w:r w:rsidR="006B628D">
        <w:rPr>
          <w:rFonts w:ascii="Times New Roman" w:hAnsi="Times New Roman" w:cs="Times New Roman"/>
          <w:sz w:val="28"/>
        </w:rPr>
        <w:t>аменная Гора, 1 клуб в п.</w:t>
      </w:r>
      <w:r>
        <w:rPr>
          <w:rFonts w:ascii="Times New Roman" w:hAnsi="Times New Roman" w:cs="Times New Roman"/>
          <w:sz w:val="28"/>
        </w:rPr>
        <w:t xml:space="preserve"> Пятилетка),  2 сельские библиотеки (с. Вассино, с.Пойменное).  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Социальная защита населения</w:t>
      </w:r>
    </w:p>
    <w:p w:rsidR="001F7105" w:rsidRPr="00902B10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B1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02B10"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в 202</w:t>
      </w:r>
      <w:r w:rsidR="006B628D" w:rsidRPr="00902B10">
        <w:rPr>
          <w:rFonts w:ascii="Times New Roman" w:hAnsi="Times New Roman" w:cs="Times New Roman"/>
          <w:sz w:val="28"/>
          <w:szCs w:val="28"/>
        </w:rPr>
        <w:t>2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proofErr w:type="gramEnd"/>
      <w:r w:rsidRPr="00902B10">
        <w:rPr>
          <w:rFonts w:ascii="Times New Roman" w:hAnsi="Times New Roman" w:cs="Times New Roman"/>
          <w:sz w:val="28"/>
          <w:szCs w:val="28"/>
        </w:rPr>
        <w:t xml:space="preserve"> 613 человек: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B10">
        <w:rPr>
          <w:rFonts w:ascii="Times New Roman" w:hAnsi="Times New Roman" w:cs="Times New Roman"/>
          <w:sz w:val="28"/>
          <w:szCs w:val="28"/>
        </w:rPr>
        <w:t xml:space="preserve"> в том числе пожилые граждане – 3 человек,  дети- инвалиды –9 человек, малоимущие граждане – 601 человек. Удельный вес населения, получающего меры социальной поддержки, к общей численности 25,5%.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4.9.5. Физкультура и спорт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физкультуры и спорта на территории Вассинского сельсовета делается следующее: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проводятся спортивно-массовые мероприятия на день молодёжи, день Победы, Масленицу. Численность занимающихся в спортивных секциях составила </w:t>
      </w:r>
      <w:r w:rsidR="00902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человек. Вассинский сельсовет принимает активное участие в районных сельских, спортивных, зимних и летних играх. В поселении действует 1 спортивный зал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num" w:pos="1211"/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5.1.На территории Вассинского сельсовета имеется 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5.2.На территории Вассинского сельсовета имеется наличие свободных трудовых ресурсов.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в 202</w:t>
      </w:r>
      <w:r w:rsidR="001068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680 человек (31,3% от общей численности населения), из них 635 были заняты в экономике.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занятого населения сосредоточена на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предприятиях, среднесписочная численность работников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оказало неблагоприятное влияние на состояние рынка труда.</w:t>
      </w:r>
    </w:p>
    <w:p w:rsidR="001F7105" w:rsidRDefault="001F7105" w:rsidP="001F7105">
      <w:pPr>
        <w:pStyle w:val="Standard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Генеральной стратегической целью </w:t>
      </w:r>
      <w:r>
        <w:rPr>
          <w:rFonts w:ascii="Times New Roman" w:eastAsia="Times New Roman" w:hAnsi="Times New Roman"/>
          <w:bCs/>
          <w:sz w:val="28"/>
          <w:szCs w:val="28"/>
        </w:rPr>
        <w:t>разработки комплексной программы 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Вассинского сельсовета на 2017-2025 год является обеспечение роста благосостояния и качества жизни населения поселения.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Создание условий для развития сельскохозяйственного производства, привлечение  инвесторов в сельхозпроизводство. 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1F7105" w:rsidRDefault="001F7105" w:rsidP="001068DC">
      <w:pPr>
        <w:pStyle w:val="Standard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7. Основные показатели прогноза социально-экономического развития Вассинского сельсовета Тогучинского района Новосибирской области на 202</w:t>
      </w:r>
      <w:r w:rsidR="00106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106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 при слабом росте потребительского спроса;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Вассинского сельсовета Тогучинского района Новосибирской области  на 202</w:t>
      </w:r>
      <w:r w:rsidR="00106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068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6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приведены в таблице.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8.Реализация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 участие в реализации государственных программ Новосибирской области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Решение задач на данный период тесно взаимоувязано с возможностями бюджетов всех уровней в рамках имеющихся полномочий. 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 на 2020-2025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1F7105" w:rsidRDefault="001F7105" w:rsidP="001F7105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f3"/>
        <w:tabs>
          <w:tab w:val="left" w:pos="1276"/>
        </w:tabs>
        <w:ind w:firstLine="567"/>
        <w:rPr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  <w:sectPr w:rsidR="001F7105">
          <w:pgSz w:w="11906" w:h="16838"/>
          <w:pgMar w:top="567" w:right="851" w:bottom="567" w:left="1701" w:header="709" w:footer="709" w:gutter="0"/>
          <w:cols w:space="720"/>
        </w:sectPr>
      </w:pPr>
    </w:p>
    <w:p w:rsidR="001F7105" w:rsidRDefault="001F7105" w:rsidP="001F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 на 202</w:t>
      </w:r>
      <w:r w:rsidR="00106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106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74"/>
        <w:gridCol w:w="2631"/>
        <w:gridCol w:w="1645"/>
        <w:gridCol w:w="1081"/>
        <w:gridCol w:w="1082"/>
        <w:gridCol w:w="1411"/>
        <w:gridCol w:w="1082"/>
        <w:gridCol w:w="981"/>
        <w:gridCol w:w="1183"/>
        <w:gridCol w:w="1082"/>
        <w:gridCol w:w="1082"/>
        <w:gridCol w:w="1082"/>
        <w:gridCol w:w="1082"/>
      </w:tblGrid>
      <w:tr w:rsidR="001F7105" w:rsidTr="001068DC">
        <w:trPr>
          <w:trHeight w:val="604"/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F7105" w:rsidTr="001068D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105" w:rsidTr="001068D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068DC">
        <w:trPr>
          <w:trHeight w:val="16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рождаемости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F7105" w:rsidTr="001068DC">
        <w:trPr>
          <w:trHeight w:val="3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068D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Объем производства продукции сельского хозяйства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068DC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rPr>
          <w:trHeight w:val="67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068DC">
        <w:trPr>
          <w:trHeight w:val="11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rPr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общественного 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фонд оплаты труда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Среднесписочная численность 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1F7105" w:rsidTr="001068DC">
        <w:trPr>
          <w:trHeight w:val="3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              1 работника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8161,0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9955,1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Доля выпускников, сдавших единый государственный экзамен по русскому языку и математике, в </w:t>
            </w:r>
            <w:r>
              <w:rPr>
                <w:sz w:val="24"/>
              </w:rPr>
              <w:lastRenderedPageBreak/>
              <w:t>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лиц, систематически </w:t>
            </w:r>
            <w:proofErr w:type="gramStart"/>
            <w:r>
              <w:rPr>
                <w:sz w:val="24"/>
              </w:rPr>
              <w:t>занимающегося</w:t>
            </w:r>
            <w:proofErr w:type="gramEnd"/>
            <w:r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11176,5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12014,2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z w:val="24"/>
              </w:rPr>
              <w:lastRenderedPageBreak/>
              <w:t>обеспеченности налоговыми и неналоговыми доходами бюджета на 1 человека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9973,5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11369,9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11359,7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F7105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Итоги</w:t>
      </w: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 итоги  за истекший период  202</w:t>
      </w:r>
      <w:r w:rsidR="001068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 можно сказать, что администрацией сельсовета была проделана большая работа по решению вопросов местного значения, а также некоторых полномочий переданных с других уровней власти. Всё это позволило поддерживать необходимый уровень социальных гарантий, а в некоторых областях и улучшить.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больше, но наши полномочия не всегда подкреплены финансами. Увеличение собственных доходов является приоритетной задачей и здесь у нас ещё есть резервы. Это и земельный налог, налог на имущество, налог на доходы физ. лиц, доходы от приватизации муниципального имущества. </w:t>
      </w:r>
    </w:p>
    <w:p w:rsidR="001F7105" w:rsidRP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  <w:sectPr w:rsidR="001F7105" w:rsidRPr="001F7105" w:rsidSect="001F7105">
          <w:pgSz w:w="11906" w:h="16838"/>
          <w:pgMar w:top="567" w:right="851" w:bottom="567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Учитывая то, что наша территория имеет выгодное географическое положение, имеет плодородные земли, автодороги с твёрдым покрытием, через всю территорию протекают реки и имеются пруды пригодные для рыбоводства и организации отдыха населения,  можно сказать, что в ближайшее время она будет привлекательной для инвестиций и развития.</w:t>
      </w:r>
    </w:p>
    <w:p w:rsidR="0085376B" w:rsidRDefault="0085376B"/>
    <w:sectPr w:rsidR="0085376B" w:rsidSect="00E2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C65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7105"/>
    <w:rsid w:val="001068DC"/>
    <w:rsid w:val="001F7105"/>
    <w:rsid w:val="006B628D"/>
    <w:rsid w:val="006D2CC7"/>
    <w:rsid w:val="0085376B"/>
    <w:rsid w:val="00902B10"/>
    <w:rsid w:val="009A3382"/>
    <w:rsid w:val="009B312C"/>
    <w:rsid w:val="00A7219B"/>
    <w:rsid w:val="00C046AA"/>
    <w:rsid w:val="00D31575"/>
    <w:rsid w:val="00E2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662F"/>
  </w:style>
  <w:style w:type="paragraph" w:styleId="12">
    <w:name w:val="heading 1"/>
    <w:basedOn w:val="a0"/>
    <w:next w:val="a0"/>
    <w:link w:val="13"/>
    <w:uiPriority w:val="9"/>
    <w:qFormat/>
    <w:rsid w:val="001F71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1F71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F71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F71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F7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1F7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F7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F7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1F71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semiHidden/>
    <w:rsid w:val="001F71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semiHidden/>
    <w:rsid w:val="001F71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1F71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F7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1F7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9"/>
    <w:semiHidden/>
    <w:rsid w:val="001F7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9"/>
    <w:semiHidden/>
    <w:rsid w:val="001F71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semiHidden/>
    <w:unhideWhenUsed/>
    <w:rsid w:val="001F710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F710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1F7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7105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Знак Знак10 Знак,Обычный (Web)1 Знак1,Обычный (Web)1 Знак Знак"/>
    <w:link w:val="a7"/>
    <w:uiPriority w:val="99"/>
    <w:locked/>
    <w:rsid w:val="001F7105"/>
  </w:style>
  <w:style w:type="paragraph" w:styleId="a7">
    <w:name w:val="Normal (Web)"/>
    <w:aliases w:val="Обычный (Web),Знак Знак10,Обычный (Web)1,Обычный (Web)1 Знак"/>
    <w:basedOn w:val="a0"/>
    <w:link w:val="a6"/>
    <w:uiPriority w:val="99"/>
    <w:unhideWhenUsed/>
    <w:qFormat/>
    <w:rsid w:val="001F7105"/>
    <w:pPr>
      <w:ind w:left="720"/>
      <w:contextualSpacing/>
    </w:pPr>
  </w:style>
  <w:style w:type="character" w:customStyle="1" w:styleId="a8">
    <w:name w:val="Текст сноски Знак"/>
    <w:basedOn w:val="a1"/>
    <w:link w:val="a9"/>
    <w:uiPriority w:val="99"/>
    <w:semiHidden/>
    <w:locked/>
    <w:rsid w:val="001F7105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1F71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d"/>
    <w:uiPriority w:val="99"/>
    <w:semiHidden/>
    <w:locked/>
    <w:rsid w:val="001F7105"/>
    <w:rPr>
      <w:rFonts w:ascii="Calibri" w:eastAsiaTheme="minorHAnsi" w:hAnsi="Calibri" w:cs="Calibri"/>
      <w:lang w:eastAsia="en-US"/>
    </w:rPr>
  </w:style>
  <w:style w:type="paragraph" w:styleId="ad">
    <w:name w:val="header"/>
    <w:aliases w:val="ВерхКолонтитул"/>
    <w:basedOn w:val="a0"/>
    <w:link w:val="ac"/>
    <w:uiPriority w:val="99"/>
    <w:semiHidden/>
    <w:unhideWhenUsed/>
    <w:qFormat/>
    <w:rsid w:val="001F7105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4">
    <w:name w:val="Верхний колонтитул Знак1"/>
    <w:aliases w:val="ВерхКолонтитул Знак1"/>
    <w:basedOn w:val="a1"/>
    <w:link w:val="ad"/>
    <w:uiPriority w:val="99"/>
    <w:semiHidden/>
    <w:rsid w:val="001F7105"/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1F7105"/>
  </w:style>
  <w:style w:type="character" w:customStyle="1" w:styleId="af0">
    <w:name w:val="Название Знак"/>
    <w:basedOn w:val="a1"/>
    <w:link w:val="af1"/>
    <w:uiPriority w:val="99"/>
    <w:locked/>
    <w:rsid w:val="001F710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aliases w:val="Знак Знак,Знак1 Знак Знак"/>
    <w:basedOn w:val="a1"/>
    <w:link w:val="af3"/>
    <w:locked/>
    <w:rsid w:val="001F71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"/>
    <w:aliases w:val="Знак,Знак1 Знак"/>
    <w:basedOn w:val="a0"/>
    <w:link w:val="af2"/>
    <w:unhideWhenUsed/>
    <w:qFormat/>
    <w:rsid w:val="001F7105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aliases w:val="Знак Знак1,Знак1 Знак Знак1"/>
    <w:basedOn w:val="a1"/>
    <w:link w:val="af3"/>
    <w:semiHidden/>
    <w:rsid w:val="001F7105"/>
  </w:style>
  <w:style w:type="character" w:customStyle="1" w:styleId="af4">
    <w:name w:val="Основной текст с отступом Знак"/>
    <w:aliases w:val="Мой Заголовок 1 Знак"/>
    <w:basedOn w:val="a1"/>
    <w:link w:val="af5"/>
    <w:uiPriority w:val="99"/>
    <w:locked/>
    <w:rsid w:val="001F7105"/>
    <w:rPr>
      <w:rFonts w:ascii="Calibri" w:eastAsia="Calibri" w:hAnsi="Calibri" w:cs="Times New Roman"/>
      <w:lang w:eastAsia="en-US"/>
    </w:rPr>
  </w:style>
  <w:style w:type="paragraph" w:styleId="af5">
    <w:name w:val="Body Text Indent"/>
    <w:aliases w:val="Мой Заголовок 1"/>
    <w:basedOn w:val="a0"/>
    <w:link w:val="af4"/>
    <w:uiPriority w:val="99"/>
    <w:unhideWhenUsed/>
    <w:qFormat/>
    <w:rsid w:val="001F710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aliases w:val="Мой Заголовок 1 Знак1"/>
    <w:basedOn w:val="a1"/>
    <w:link w:val="af5"/>
    <w:uiPriority w:val="99"/>
    <w:semiHidden/>
    <w:rsid w:val="001F7105"/>
  </w:style>
  <w:style w:type="character" w:customStyle="1" w:styleId="af6">
    <w:name w:val="Подзаголовок Знак"/>
    <w:basedOn w:val="a1"/>
    <w:link w:val="af7"/>
    <w:uiPriority w:val="99"/>
    <w:locked/>
    <w:rsid w:val="001F71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1F7105"/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1F7105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1F7105"/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1F7105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Схема документа Знак1"/>
    <w:basedOn w:val="a1"/>
    <w:link w:val="af8"/>
    <w:uiPriority w:val="99"/>
    <w:semiHidden/>
    <w:locked/>
    <w:rsid w:val="001F71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Знак1"/>
    <w:basedOn w:val="a1"/>
    <w:link w:val="af9"/>
    <w:uiPriority w:val="99"/>
    <w:semiHidden/>
    <w:locked/>
    <w:rsid w:val="001F71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text"/>
    <w:basedOn w:val="a0"/>
    <w:link w:val="aa"/>
    <w:uiPriority w:val="99"/>
    <w:semiHidden/>
    <w:unhideWhenUsed/>
    <w:rsid w:val="001F7105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link w:val="ab"/>
    <w:uiPriority w:val="99"/>
    <w:semiHidden/>
    <w:rsid w:val="001F7105"/>
    <w:rPr>
      <w:sz w:val="20"/>
      <w:szCs w:val="20"/>
    </w:rPr>
  </w:style>
  <w:style w:type="character" w:customStyle="1" w:styleId="afa">
    <w:name w:val="Тема примечания Знак"/>
    <w:basedOn w:val="aa"/>
    <w:link w:val="afb"/>
    <w:uiPriority w:val="99"/>
    <w:semiHidden/>
    <w:locked/>
    <w:rsid w:val="001F7105"/>
    <w:rPr>
      <w:b/>
      <w:bCs/>
    </w:rPr>
  </w:style>
  <w:style w:type="character" w:customStyle="1" w:styleId="afc">
    <w:name w:val="Текст выноски Знак"/>
    <w:basedOn w:val="a1"/>
    <w:link w:val="afd"/>
    <w:uiPriority w:val="99"/>
    <w:semiHidden/>
    <w:locked/>
    <w:rsid w:val="001F7105"/>
    <w:rPr>
      <w:rFonts w:ascii="Segoe UI" w:hAnsi="Segoe UI" w:cs="Segoe UI"/>
      <w:sz w:val="18"/>
      <w:szCs w:val="18"/>
    </w:rPr>
  </w:style>
  <w:style w:type="character" w:customStyle="1" w:styleId="afe">
    <w:name w:val="Без интервала Знак"/>
    <w:link w:val="aff"/>
    <w:uiPriority w:val="1"/>
    <w:locked/>
    <w:rsid w:val="001F7105"/>
  </w:style>
  <w:style w:type="character" w:customStyle="1" w:styleId="aff0">
    <w:name w:val="Абзац списка Знак"/>
    <w:link w:val="aff1"/>
    <w:locked/>
    <w:rsid w:val="001F7105"/>
  </w:style>
  <w:style w:type="paragraph" w:customStyle="1" w:styleId="210">
    <w:name w:val="Основной текст (2)1"/>
    <w:basedOn w:val="a0"/>
    <w:uiPriority w:val="99"/>
    <w:qFormat/>
    <w:rsid w:val="001F7105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5">
    <w:name w:val="Основной текст (3)_"/>
    <w:link w:val="36"/>
    <w:locked/>
    <w:rsid w:val="001F7105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1F7105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1F710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F7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аголовок"/>
    <w:basedOn w:val="a0"/>
    <w:next w:val="af3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odyText21">
    <w:name w:val="Body Text 21"/>
    <w:basedOn w:val="a0"/>
    <w:uiPriority w:val="99"/>
    <w:qFormat/>
    <w:rsid w:val="001F710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1F7105"/>
    <w:pPr>
      <w:widowControl w:val="0"/>
      <w:autoSpaceDE w:val="0"/>
      <w:autoSpaceDN w:val="0"/>
      <w:spacing w:after="0" w:line="267" w:lineRule="exact"/>
      <w:ind w:left="20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0"/>
    <w:uiPriority w:val="1"/>
    <w:qFormat/>
    <w:rsid w:val="001F710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">
    <w:name w:val="Стиль 1."/>
    <w:basedOn w:val="a0"/>
    <w:uiPriority w:val="99"/>
    <w:qFormat/>
    <w:rsid w:val="001F710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uiPriority w:val="99"/>
    <w:qFormat/>
    <w:rsid w:val="001F7105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uiPriority w:val="99"/>
    <w:qFormat/>
    <w:rsid w:val="001F7105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qFormat/>
    <w:rsid w:val="001F7105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qFormat/>
    <w:rsid w:val="001F7105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qFormat/>
    <w:rsid w:val="001F7105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2">
    <w:name w:val="Знак Знак4 Знак Знак Знак Знак"/>
    <w:basedOn w:val="a0"/>
    <w:uiPriority w:val="99"/>
    <w:qFormat/>
    <w:rsid w:val="001F710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0"/>
    <w:next w:val="af3"/>
    <w:uiPriority w:val="99"/>
    <w:qFormat/>
    <w:rsid w:val="001F7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formattext">
    <w:name w:val="format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qFormat/>
    <w:rsid w:val="001F710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3f3f3f3f3f3f3f3f3f3f3f3f3f21">
    <w:name w:val="3f3f3f3f3f3f3f3f3f3f3f3f3f2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аголовок №6_"/>
    <w:basedOn w:val="a1"/>
    <w:link w:val="62"/>
    <w:uiPriority w:val="99"/>
    <w:locked/>
    <w:rsid w:val="001F71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qFormat/>
    <w:rsid w:val="001F710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Заголовок №4_"/>
    <w:basedOn w:val="a1"/>
    <w:link w:val="44"/>
    <w:uiPriority w:val="99"/>
    <w:locked/>
    <w:rsid w:val="001F71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qFormat/>
    <w:rsid w:val="001F710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a">
    <w:name w:val="Название1"/>
    <w:basedOn w:val="a0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b">
    <w:name w:val="Абзац списка1"/>
    <w:basedOn w:val="a0"/>
    <w:uiPriority w:val="99"/>
    <w:qFormat/>
    <w:rsid w:val="001F710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qFormat/>
    <w:rsid w:val="001F710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uiPriority w:val="99"/>
    <w:qFormat/>
    <w:rsid w:val="001F7105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uiPriority w:val="99"/>
    <w:qFormat/>
    <w:rsid w:val="001F710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FR1">
    <w:name w:val="FR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character" w:customStyle="1" w:styleId="aff3">
    <w:name w:val="Основной текст_"/>
    <w:basedOn w:val="a1"/>
    <w:link w:val="25"/>
    <w:locked/>
    <w:rsid w:val="001F71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3"/>
    <w:qFormat/>
    <w:rsid w:val="001F7105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_"/>
    <w:basedOn w:val="a1"/>
    <w:link w:val="27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1F7105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28">
    <w:name w:val="Заголовок №2_"/>
    <w:basedOn w:val="a1"/>
    <w:link w:val="29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0"/>
    <w:link w:val="28"/>
    <w:qFormat/>
    <w:rsid w:val="001F710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Style6">
    <w:name w:val="Style6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Базовый"/>
    <w:uiPriority w:val="99"/>
    <w:qFormat/>
    <w:rsid w:val="001F7105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1c">
    <w:name w:val="Знак1 Знак Знак Знак Знак Знак 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1 Знак Знак Знак"/>
    <w:basedOn w:val="a0"/>
    <w:uiPriority w:val="99"/>
    <w:qFormat/>
    <w:rsid w:val="001F71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0"/>
    <w:next w:val="a0"/>
    <w:uiPriority w:val="99"/>
    <w:qFormat/>
    <w:rsid w:val="001F71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0"/>
    <w:next w:val="a0"/>
    <w:uiPriority w:val="99"/>
    <w:qFormat/>
    <w:rsid w:val="001F710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0"/>
    <w:next w:val="a0"/>
    <w:uiPriority w:val="99"/>
    <w:qFormat/>
    <w:rsid w:val="001F7105"/>
    <w:pPr>
      <w:keepNext/>
      <w:widowControl w:val="0"/>
      <w:tabs>
        <w:tab w:val="num" w:pos="795"/>
      </w:tabs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qFormat/>
    <w:rsid w:val="001F710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qFormat/>
    <w:rsid w:val="001F710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qFormat/>
    <w:rsid w:val="001F710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F7105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qFormat/>
    <w:rsid w:val="001F710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qFormat/>
    <w:rsid w:val="001F710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headertext">
    <w:name w:val="head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0"/>
    <w:uiPriority w:val="99"/>
    <w:qFormat/>
    <w:rsid w:val="001F71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0">
    <w:name w:val="Основной текст с отступом 31"/>
    <w:basedOn w:val="a0"/>
    <w:uiPriority w:val="99"/>
    <w:qFormat/>
    <w:rsid w:val="001F7105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character" w:customStyle="1" w:styleId="45">
    <w:name w:val="Основной текст (4)_"/>
    <w:link w:val="46"/>
    <w:locked/>
    <w:rsid w:val="001F710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46">
    <w:name w:val="Основной текст (4)"/>
    <w:basedOn w:val="a0"/>
    <w:link w:val="45"/>
    <w:qFormat/>
    <w:rsid w:val="001F710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paragraph" w:customStyle="1" w:styleId="western1">
    <w:name w:val="western1"/>
    <w:basedOn w:val="a0"/>
    <w:uiPriority w:val="99"/>
    <w:qFormat/>
    <w:rsid w:val="001F710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5">
    <w:name w:val="Содержимое таблицы"/>
    <w:basedOn w:val="a0"/>
    <w:uiPriority w:val="99"/>
    <w:qFormat/>
    <w:rsid w:val="001F7105"/>
    <w:rPr>
      <w:color w:val="00000A"/>
    </w:rPr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Без интервала1"/>
    <w:uiPriority w:val="99"/>
    <w:qFormat/>
    <w:rsid w:val="001F710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1F71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">
    <w:name w:val="Обычный1"/>
    <w:uiPriority w:val="99"/>
    <w:qFormat/>
    <w:rsid w:val="001F71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f"/>
    <w:uiPriority w:val="99"/>
    <w:qFormat/>
    <w:rsid w:val="001F7105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qFormat/>
    <w:rsid w:val="001F710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8">
    <w:name w:val="ОТСТУП"/>
    <w:basedOn w:val="a0"/>
    <w:uiPriority w:val="99"/>
    <w:qFormat/>
    <w:rsid w:val="001F7105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9">
    <w:name w:val="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0"/>
    <w:uiPriority w:val="99"/>
    <w:qFormat/>
    <w:rsid w:val="001F7105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Кому"/>
    <w:basedOn w:val="a0"/>
    <w:uiPriority w:val="99"/>
    <w:qFormat/>
    <w:rsid w:val="001F7105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b">
    <w:name w:val="Раздел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c">
    <w:name w:val="Абзац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Основной стиль (с нумерацией)"/>
    <w:basedOn w:val="a0"/>
    <w:next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e">
    <w:name w:val="Основной текст (без нумерации)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0"/>
    <w:link w:val="33"/>
    <w:uiPriority w:val="99"/>
    <w:semiHidden/>
    <w:unhideWhenUsed/>
    <w:rsid w:val="001F710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uiPriority w:val="99"/>
    <w:semiHidden/>
    <w:rsid w:val="001F7105"/>
    <w:rPr>
      <w:sz w:val="16"/>
      <w:szCs w:val="16"/>
    </w:rPr>
  </w:style>
  <w:style w:type="paragraph" w:customStyle="1" w:styleId="39">
    <w:name w:val="Раздел3"/>
    <w:basedOn w:val="af5"/>
    <w:next w:val="34"/>
    <w:uiPriority w:val="99"/>
    <w:qFormat/>
    <w:rsid w:val="001F7105"/>
    <w:pPr>
      <w:spacing w:after="0" w:line="240" w:lineRule="auto"/>
      <w:ind w:left="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47">
    <w:name w:val="Раздел 4"/>
    <w:basedOn w:val="a0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">
    <w:name w:val="Основной текст (без нумерации) Знак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0">
    <w:name w:val="Наименование приложения"/>
    <w:basedOn w:val="af3"/>
    <w:uiPriority w:val="99"/>
    <w:qFormat/>
    <w:rsid w:val="001F7105"/>
    <w:pPr>
      <w:spacing w:after="0" w:line="240" w:lineRule="auto"/>
      <w:jc w:val="center"/>
    </w:pPr>
    <w:rPr>
      <w:b/>
      <w:bCs/>
      <w:szCs w:val="20"/>
      <w:lang w:eastAsia="en-US"/>
    </w:rPr>
  </w:style>
  <w:style w:type="paragraph" w:customStyle="1" w:styleId="afff1">
    <w:name w:val="Абзац договора"/>
    <w:basedOn w:val="af3"/>
    <w:uiPriority w:val="99"/>
    <w:qFormat/>
    <w:rsid w:val="001F7105"/>
    <w:pPr>
      <w:tabs>
        <w:tab w:val="left" w:pos="1080"/>
      </w:tabs>
      <w:spacing w:after="0" w:line="240" w:lineRule="auto"/>
      <w:ind w:firstLine="540"/>
      <w:jc w:val="both"/>
    </w:pPr>
    <w:rPr>
      <w:lang w:eastAsia="en-US"/>
    </w:rPr>
  </w:style>
  <w:style w:type="paragraph" w:customStyle="1" w:styleId="afff2">
    <w:name w:val="Заголовок договора"/>
    <w:basedOn w:val="ConsNormal"/>
    <w:uiPriority w:val="99"/>
    <w:qFormat/>
    <w:rsid w:val="001F7105"/>
    <w:pPr>
      <w:keepNext/>
      <w:widowControl/>
      <w:spacing w:before="240" w:after="120"/>
      <w:ind w:right="0" w:firstLine="0"/>
      <w:jc w:val="center"/>
    </w:pPr>
    <w:rPr>
      <w:rFonts w:ascii="Times New Roman" w:hAnsi="Times New Roman" w:cs="Times New Roman"/>
      <w:sz w:val="24"/>
    </w:rPr>
  </w:style>
  <w:style w:type="paragraph" w:customStyle="1" w:styleId="base">
    <w:name w:val="base_заголовки"/>
    <w:basedOn w:val="a0"/>
    <w:uiPriority w:val="99"/>
    <w:qFormat/>
    <w:rsid w:val="001F71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3">
    <w:name w:val="Нормальный"/>
    <w:uiPriority w:val="99"/>
    <w:qFormat/>
    <w:rsid w:val="001F710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40">
    <w:name w:val="Style4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Стиль приложения 1."/>
    <w:basedOn w:val="1"/>
    <w:uiPriority w:val="99"/>
    <w:qFormat/>
    <w:rsid w:val="001F7105"/>
    <w:pPr>
      <w:numPr>
        <w:numId w:val="0"/>
      </w:numPr>
      <w:tabs>
        <w:tab w:val="num" w:pos="567"/>
      </w:tabs>
      <w:jc w:val="center"/>
    </w:pPr>
  </w:style>
  <w:style w:type="paragraph" w:customStyle="1" w:styleId="110">
    <w:name w:val="Стиль приложения 1.1."/>
    <w:basedOn w:val="a0"/>
    <w:uiPriority w:val="99"/>
    <w:qFormat/>
    <w:rsid w:val="001F7105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0"/>
    <w:uiPriority w:val="99"/>
    <w:qFormat/>
    <w:rsid w:val="001F7105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0"/>
    <w:uiPriority w:val="99"/>
    <w:qFormat/>
    <w:rsid w:val="001F7105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1">
    <w:name w:val="Стиль приложения_1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4">
    <w:name w:val="Стиль приложения_а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2">
    <w:name w:val="p2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1F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1F7105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c">
    <w:name w:val="Абзац списка3"/>
    <w:basedOn w:val="a0"/>
    <w:uiPriority w:val="99"/>
    <w:qFormat/>
    <w:rsid w:val="001F710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ff5">
    <w:name w:val="footnote reference"/>
    <w:uiPriority w:val="99"/>
    <w:semiHidden/>
    <w:unhideWhenUsed/>
    <w:rsid w:val="001F7105"/>
    <w:rPr>
      <w:vertAlign w:val="superscript"/>
    </w:rPr>
  </w:style>
  <w:style w:type="character" w:styleId="afff6">
    <w:name w:val="annotation reference"/>
    <w:uiPriority w:val="99"/>
    <w:semiHidden/>
    <w:unhideWhenUsed/>
    <w:rsid w:val="001F7105"/>
    <w:rPr>
      <w:sz w:val="16"/>
      <w:szCs w:val="16"/>
    </w:rPr>
  </w:style>
  <w:style w:type="character" w:customStyle="1" w:styleId="71">
    <w:name w:val="Заголовок 7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aff">
    <w:name w:val="No Spacing"/>
    <w:link w:val="afe"/>
    <w:uiPriority w:val="1"/>
    <w:qFormat/>
    <w:rsid w:val="001F7105"/>
    <w:pPr>
      <w:spacing w:after="0" w:line="240" w:lineRule="auto"/>
    </w:pPr>
  </w:style>
  <w:style w:type="paragraph" w:styleId="aff1">
    <w:name w:val="List Paragraph"/>
    <w:basedOn w:val="a0"/>
    <w:link w:val="aff0"/>
    <w:qFormat/>
    <w:rsid w:val="001F7105"/>
    <w:pPr>
      <w:ind w:left="720"/>
      <w:contextualSpacing/>
    </w:pPr>
  </w:style>
  <w:style w:type="paragraph" w:styleId="af9">
    <w:name w:val="Plain Text"/>
    <w:basedOn w:val="a0"/>
    <w:link w:val="1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Текст Знак"/>
    <w:basedOn w:val="a1"/>
    <w:link w:val="af9"/>
    <w:uiPriority w:val="99"/>
    <w:semiHidden/>
    <w:rsid w:val="001F7105"/>
    <w:rPr>
      <w:rFonts w:ascii="Consolas" w:hAnsi="Consolas" w:cs="Consolas"/>
      <w:sz w:val="21"/>
      <w:szCs w:val="21"/>
    </w:rPr>
  </w:style>
  <w:style w:type="paragraph" w:styleId="a9">
    <w:name w:val="footnote text"/>
    <w:basedOn w:val="a0"/>
    <w:link w:val="a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2">
    <w:name w:val="Текст сноски Знак1"/>
    <w:basedOn w:val="a1"/>
    <w:link w:val="a9"/>
    <w:uiPriority w:val="99"/>
    <w:semiHidden/>
    <w:rsid w:val="001F7105"/>
    <w:rPr>
      <w:sz w:val="20"/>
      <w:szCs w:val="20"/>
    </w:rPr>
  </w:style>
  <w:style w:type="paragraph" w:styleId="af">
    <w:name w:val="footer"/>
    <w:basedOn w:val="a0"/>
    <w:link w:val="ae"/>
    <w:uiPriority w:val="99"/>
    <w:semiHidden/>
    <w:unhideWhenUsed/>
    <w:rsid w:val="001F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Нижний колонтитул Знак1"/>
    <w:basedOn w:val="a1"/>
    <w:link w:val="af"/>
    <w:uiPriority w:val="99"/>
    <w:semiHidden/>
    <w:rsid w:val="001F7105"/>
  </w:style>
  <w:style w:type="paragraph" w:styleId="24">
    <w:name w:val="Body Text Indent 2"/>
    <w:basedOn w:val="a0"/>
    <w:link w:val="23"/>
    <w:uiPriority w:val="99"/>
    <w:semiHidden/>
    <w:unhideWhenUsed/>
    <w:rsid w:val="001F710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4"/>
    <w:uiPriority w:val="99"/>
    <w:semiHidden/>
    <w:rsid w:val="001F7105"/>
  </w:style>
  <w:style w:type="character" w:customStyle="1" w:styleId="apple-converted-space">
    <w:name w:val="apple-converted-space"/>
    <w:basedOn w:val="a1"/>
    <w:rsid w:val="001F7105"/>
  </w:style>
  <w:style w:type="character" w:customStyle="1" w:styleId="1f4">
    <w:name w:val="Гиперссылка1"/>
    <w:basedOn w:val="a1"/>
    <w:uiPriority w:val="99"/>
    <w:rsid w:val="001F7105"/>
  </w:style>
  <w:style w:type="paragraph" w:styleId="afd">
    <w:name w:val="Balloon Text"/>
    <w:basedOn w:val="a0"/>
    <w:link w:val="afc"/>
    <w:uiPriority w:val="99"/>
    <w:semiHidden/>
    <w:unhideWhenUsed/>
    <w:qFormat/>
    <w:rsid w:val="001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5">
    <w:name w:val="Текст выноски Знак1"/>
    <w:basedOn w:val="a1"/>
    <w:link w:val="afd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1F7105"/>
  </w:style>
  <w:style w:type="character" w:customStyle="1" w:styleId="FontStyle11">
    <w:name w:val="Font Style11"/>
    <w:uiPriority w:val="99"/>
    <w:rsid w:val="001F7105"/>
    <w:rPr>
      <w:rFonts w:ascii="Times New Roman" w:hAnsi="Times New Roman" w:cs="Times New Roman" w:hint="default"/>
      <w:sz w:val="28"/>
      <w:szCs w:val="28"/>
    </w:rPr>
  </w:style>
  <w:style w:type="character" w:customStyle="1" w:styleId="0pt">
    <w:name w:val="Основной текст + Интервал 0 pt"/>
    <w:basedOn w:val="a1"/>
    <w:rsid w:val="001F710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Title"/>
    <w:basedOn w:val="a0"/>
    <w:next w:val="a0"/>
    <w:link w:val="af0"/>
    <w:uiPriority w:val="99"/>
    <w:qFormat/>
    <w:rsid w:val="001F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6">
    <w:name w:val="Название Знак1"/>
    <w:basedOn w:val="a1"/>
    <w:link w:val="af1"/>
    <w:uiPriority w:val="99"/>
    <w:rsid w:val="001F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annotation subject"/>
    <w:basedOn w:val="ab"/>
    <w:next w:val="ab"/>
    <w:link w:val="afa"/>
    <w:uiPriority w:val="99"/>
    <w:semiHidden/>
    <w:unhideWhenUsed/>
    <w:rsid w:val="001F7105"/>
    <w:rPr>
      <w:b/>
      <w:bCs/>
    </w:rPr>
  </w:style>
  <w:style w:type="character" w:customStyle="1" w:styleId="1f7">
    <w:name w:val="Тема примечания Знак1"/>
    <w:basedOn w:val="19"/>
    <w:link w:val="afb"/>
    <w:uiPriority w:val="99"/>
    <w:semiHidden/>
    <w:rsid w:val="001F7105"/>
    <w:rPr>
      <w:b/>
      <w:bCs/>
    </w:rPr>
  </w:style>
  <w:style w:type="character" w:customStyle="1" w:styleId="afff8">
    <w:name w:val="Цветовое выделение для Текст"/>
    <w:rsid w:val="001F7105"/>
    <w:rPr>
      <w:sz w:val="24"/>
    </w:rPr>
  </w:style>
  <w:style w:type="character" w:customStyle="1" w:styleId="FontStyle19">
    <w:name w:val="Font Style1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b-predefined-field1">
    <w:name w:val="b-predefined-field1"/>
    <w:basedOn w:val="a1"/>
    <w:rsid w:val="001F7105"/>
    <w:rPr>
      <w:b/>
      <w:bCs/>
    </w:rPr>
  </w:style>
  <w:style w:type="character" w:customStyle="1" w:styleId="hyperlink">
    <w:name w:val="hyperlink"/>
    <w:basedOn w:val="a1"/>
    <w:rsid w:val="001F7105"/>
  </w:style>
  <w:style w:type="character" w:customStyle="1" w:styleId="3f3f3f3f3f3f3f3f3f3f3f3f3f2">
    <w:name w:val="3f3f3f3f3f3f3f3f3f3f3f3f3f2"/>
    <w:basedOn w:val="a1"/>
    <w:rsid w:val="001F7105"/>
  </w:style>
  <w:style w:type="paragraph" w:styleId="af7">
    <w:name w:val="Subtitle"/>
    <w:basedOn w:val="a0"/>
    <w:next w:val="a0"/>
    <w:link w:val="af6"/>
    <w:uiPriority w:val="99"/>
    <w:qFormat/>
    <w:rsid w:val="001F7105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f8">
    <w:name w:val="Подзаголовок Знак1"/>
    <w:basedOn w:val="a1"/>
    <w:link w:val="af7"/>
    <w:uiPriority w:val="99"/>
    <w:rsid w:val="001F7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1F7105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2"/>
    <w:uiPriority w:val="99"/>
    <w:semiHidden/>
    <w:rsid w:val="001F7105"/>
  </w:style>
  <w:style w:type="paragraph" w:styleId="32">
    <w:name w:val="Body Text 3"/>
    <w:basedOn w:val="a0"/>
    <w:link w:val="31"/>
    <w:uiPriority w:val="99"/>
    <w:semiHidden/>
    <w:unhideWhenUsed/>
    <w:rsid w:val="001F7105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1"/>
    <w:link w:val="32"/>
    <w:uiPriority w:val="99"/>
    <w:semiHidden/>
    <w:rsid w:val="001F7105"/>
    <w:rPr>
      <w:sz w:val="16"/>
      <w:szCs w:val="16"/>
    </w:rPr>
  </w:style>
  <w:style w:type="paragraph" w:styleId="af8">
    <w:name w:val="Document Map"/>
    <w:basedOn w:val="a0"/>
    <w:link w:val="17"/>
    <w:uiPriority w:val="99"/>
    <w:semiHidden/>
    <w:unhideWhenUsed/>
    <w:rsid w:val="001F71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9">
    <w:name w:val="Схема документа Знак"/>
    <w:basedOn w:val="a1"/>
    <w:link w:val="af8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2e">
    <w:name w:val="Обычный (веб) Знак2"/>
    <w:aliases w:val="Обычный (Web) Знак2,Знак Знак10 Знак1,Обычный (Web)1 Знак3,Обычный (Web)1 Знак Знак2"/>
    <w:locked/>
    <w:rsid w:val="001F7105"/>
  </w:style>
  <w:style w:type="character" w:customStyle="1" w:styleId="layout">
    <w:name w:val="layout"/>
    <w:basedOn w:val="a1"/>
    <w:rsid w:val="001F7105"/>
  </w:style>
  <w:style w:type="character" w:customStyle="1" w:styleId="FontStyle15">
    <w:name w:val="Font Style15"/>
    <w:uiPriority w:val="9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s10">
    <w:name w:val="s_10"/>
    <w:basedOn w:val="a1"/>
    <w:rsid w:val="001F7105"/>
  </w:style>
  <w:style w:type="character" w:customStyle="1" w:styleId="-">
    <w:name w:val="Интернет-ссылка"/>
    <w:uiPriority w:val="99"/>
    <w:rsid w:val="001F7105"/>
    <w:rPr>
      <w:color w:val="000080"/>
      <w:u w:val="single"/>
    </w:rPr>
  </w:style>
  <w:style w:type="character" w:customStyle="1" w:styleId="1f9">
    <w:name w:val="Обычный (веб) Знак1"/>
    <w:aliases w:val="Обычный (Web)1 Знак2,Обычный (Web)1 Знак Знак1,Обычный (Web) Знак1"/>
    <w:uiPriority w:val="1"/>
    <w:locked/>
    <w:rsid w:val="001F710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locked/>
    <w:rsid w:val="001F710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FontStyle21">
    <w:name w:val="Font Style21"/>
    <w:basedOn w:val="a1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1"/>
    <w:rsid w:val="001F7105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1"/>
    <w:rsid w:val="001F7105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1"/>
    <w:rsid w:val="001F710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fffa">
    <w:name w:val="Колонтитул_"/>
    <w:basedOn w:val="a1"/>
    <w:rsid w:val="001F710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ffb">
    <w:name w:val="Колонтитул"/>
    <w:basedOn w:val="afffa"/>
    <w:rsid w:val="001F7105"/>
    <w:rPr>
      <w:color w:val="000000"/>
      <w:spacing w:val="0"/>
      <w:w w:val="100"/>
      <w:position w:val="0"/>
    </w:rPr>
  </w:style>
  <w:style w:type="character" w:customStyle="1" w:styleId="1fa">
    <w:name w:val="Основной текст1"/>
    <w:basedOn w:val="aff3"/>
    <w:rsid w:val="001F7105"/>
    <w:rPr>
      <w:color w:val="000000"/>
      <w:spacing w:val="0"/>
      <w:w w:val="100"/>
      <w:position w:val="0"/>
      <w:lang w:val="ru-RU"/>
    </w:rPr>
  </w:style>
  <w:style w:type="character" w:customStyle="1" w:styleId="blk">
    <w:name w:val="blk"/>
    <w:rsid w:val="001F7105"/>
  </w:style>
  <w:style w:type="character" w:customStyle="1" w:styleId="wmi-callto">
    <w:name w:val="wmi-callto"/>
    <w:basedOn w:val="a1"/>
    <w:rsid w:val="001F7105"/>
  </w:style>
  <w:style w:type="character" w:customStyle="1" w:styleId="CharStyle10">
    <w:name w:val="Char Style 10"/>
    <w:uiPriority w:val="99"/>
    <w:rsid w:val="001F7105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1F7105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fc">
    <w:name w:val="Гипертекстовая ссылка"/>
    <w:uiPriority w:val="99"/>
    <w:rsid w:val="001F710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4">
    <w:name w:val="Font Style14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1F7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1F710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2">
    <w:name w:val="Основной текст + 11"/>
    <w:aliases w:val="5 pt,Основной текст (4) + 13,Не полужирный"/>
    <w:basedOn w:val="aff3"/>
    <w:rsid w:val="001F7105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2f">
    <w:name w:val="Раздел2 Знак Знак"/>
    <w:rsid w:val="001F7105"/>
    <w:rPr>
      <w:sz w:val="28"/>
      <w:szCs w:val="24"/>
      <w:lang w:val="ru-RU" w:eastAsia="ru-RU" w:bidi="ar-SA"/>
    </w:rPr>
  </w:style>
  <w:style w:type="character" w:customStyle="1" w:styleId="afffd">
    <w:name w:val="Основной текст (без нумерации) Знак Знак"/>
    <w:rsid w:val="001F7105"/>
    <w:rPr>
      <w:sz w:val="28"/>
      <w:szCs w:val="24"/>
      <w:lang w:val="ru-RU" w:eastAsia="ru-RU" w:bidi="ar-SA"/>
    </w:rPr>
  </w:style>
  <w:style w:type="character" w:customStyle="1" w:styleId="afffe">
    <w:name w:val="Цветовое выделение"/>
    <w:uiPriority w:val="99"/>
    <w:rsid w:val="001F7105"/>
    <w:rPr>
      <w:b/>
      <w:bCs/>
      <w:color w:val="26282F"/>
    </w:rPr>
  </w:style>
  <w:style w:type="character" w:customStyle="1" w:styleId="2f0">
    <w:name w:val="Основной текст (2) + Курсив"/>
    <w:rsid w:val="001F7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30">
    <w:name w:val="s3"/>
    <w:basedOn w:val="a1"/>
    <w:rsid w:val="001F7105"/>
  </w:style>
  <w:style w:type="character" w:customStyle="1" w:styleId="s4">
    <w:name w:val="s4"/>
    <w:basedOn w:val="a1"/>
    <w:rsid w:val="001F7105"/>
  </w:style>
  <w:style w:type="character" w:customStyle="1" w:styleId="s11">
    <w:name w:val="s1"/>
    <w:basedOn w:val="a1"/>
    <w:rsid w:val="001F7105"/>
  </w:style>
  <w:style w:type="table" w:styleId="affff">
    <w:name w:val="Table Grid"/>
    <w:basedOn w:val="a2"/>
    <w:uiPriority w:val="59"/>
    <w:rsid w:val="001F71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F71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b">
    <w:name w:val="Сетка таблицы1"/>
    <w:basedOn w:val="a2"/>
    <w:uiPriority w:val="39"/>
    <w:rsid w:val="001F7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5" Type="http://schemas.openxmlformats.org/officeDocument/2006/relationships/hyperlink" Target="consultantplus://offline/ref=DE7C9B099D29AD8D8834A8447D08B1EC12DA7C126EE91380BD1BABE29231A145UAj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2023-11-09T01:31:00Z</cp:lastPrinted>
  <dcterms:created xsi:type="dcterms:W3CDTF">2022-11-09T02:15:00Z</dcterms:created>
  <dcterms:modified xsi:type="dcterms:W3CDTF">2023-11-09T01:31:00Z</dcterms:modified>
</cp:coreProperties>
</file>