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0B" w:rsidRPr="00012F0B" w:rsidRDefault="00012F0B" w:rsidP="00012F0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12F0B">
        <w:rPr>
          <w:rFonts w:ascii="Times New Roman" w:hAnsi="Times New Roman" w:cs="Times New Roman"/>
          <w:sz w:val="28"/>
          <w:szCs w:val="28"/>
        </w:rPr>
        <w:t>АДМИНИСТРАЦИЯ</w:t>
      </w:r>
      <w:r w:rsidRPr="00012F0B"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012F0B" w:rsidRPr="00012F0B" w:rsidRDefault="00012F0B" w:rsidP="00012F0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12F0B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012F0B" w:rsidRPr="00012F0B" w:rsidRDefault="00012F0B" w:rsidP="00012F0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12F0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12F0B" w:rsidRPr="00012F0B" w:rsidRDefault="00012F0B" w:rsidP="00012F0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12F0B" w:rsidRPr="00012F0B" w:rsidRDefault="00012F0B" w:rsidP="00012F0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12F0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2F0B" w:rsidRPr="00012F0B" w:rsidRDefault="00012F0B" w:rsidP="00012F0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12F0B" w:rsidRPr="00012F0B" w:rsidRDefault="00012F0B" w:rsidP="00012F0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13.05.2024          № 55</w:t>
      </w:r>
    </w:p>
    <w:p w:rsidR="00012F0B" w:rsidRDefault="00012F0B" w:rsidP="00012F0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12F0B">
        <w:rPr>
          <w:rFonts w:ascii="Times New Roman" w:hAnsi="Times New Roman" w:cs="Times New Roman"/>
          <w:sz w:val="28"/>
          <w:szCs w:val="28"/>
        </w:rPr>
        <w:t>с. Пойменное</w:t>
      </w:r>
    </w:p>
    <w:p w:rsidR="00012F0B" w:rsidRPr="00012F0B" w:rsidRDefault="00012F0B" w:rsidP="00012F0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82E9B" w:rsidRPr="00012F0B" w:rsidRDefault="00482E9B" w:rsidP="00012F0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12F0B">
        <w:rPr>
          <w:rFonts w:ascii="Times New Roman" w:hAnsi="Times New Roman" w:cs="Times New Roman"/>
          <w:sz w:val="28"/>
          <w:szCs w:val="28"/>
        </w:rPr>
        <w:t>Об утверждении Правил определения требований к закупаемым органами </w:t>
      </w:r>
      <w:r w:rsidR="00012F0B">
        <w:rPr>
          <w:rFonts w:ascii="Times New Roman" w:hAnsi="Times New Roman" w:cs="Times New Roman"/>
          <w:sz w:val="28"/>
          <w:szCs w:val="28"/>
        </w:rPr>
        <w:t xml:space="preserve"> </w:t>
      </w:r>
      <w:r w:rsidRPr="00012F0B">
        <w:rPr>
          <w:rFonts w:ascii="Times New Roman" w:hAnsi="Times New Roman" w:cs="Times New Roman"/>
          <w:sz w:val="28"/>
          <w:szCs w:val="28"/>
        </w:rPr>
        <w:t>местного самоуправления</w:t>
      </w:r>
      <w:r w:rsidR="00012F0B" w:rsidRPr="00012F0B">
        <w:rPr>
          <w:rFonts w:ascii="Times New Roman" w:hAnsi="Times New Roman" w:cs="Times New Roman"/>
          <w:sz w:val="28"/>
          <w:szCs w:val="28"/>
        </w:rPr>
        <w:t xml:space="preserve"> </w:t>
      </w:r>
      <w:r w:rsidRPr="00012F0B">
        <w:rPr>
          <w:rFonts w:ascii="Times New Roman" w:hAnsi="Times New Roman" w:cs="Times New Roman"/>
          <w:sz w:val="28"/>
          <w:szCs w:val="28"/>
        </w:rPr>
        <w:t> </w:t>
      </w:r>
      <w:r w:rsidR="008512D2" w:rsidRPr="00012F0B">
        <w:rPr>
          <w:rFonts w:ascii="Times New Roman" w:hAnsi="Times New Roman" w:cs="Times New Roman"/>
          <w:sz w:val="28"/>
          <w:szCs w:val="28"/>
        </w:rPr>
        <w:t>Вассинского</w:t>
      </w:r>
      <w:r w:rsidRPr="00012F0B">
        <w:rPr>
          <w:rFonts w:ascii="Times New Roman" w:hAnsi="Times New Roman" w:cs="Times New Roman"/>
          <w:sz w:val="28"/>
          <w:szCs w:val="28"/>
        </w:rPr>
        <w:t> сельсовета </w:t>
      </w:r>
      <w:r w:rsidR="008512D2" w:rsidRPr="00012F0B">
        <w:rPr>
          <w:rFonts w:ascii="Times New Roman" w:hAnsi="Times New Roman" w:cs="Times New Roman"/>
          <w:sz w:val="28"/>
          <w:szCs w:val="28"/>
        </w:rPr>
        <w:t>Тогучинского</w:t>
      </w:r>
      <w:r w:rsidRPr="00012F0B">
        <w:rPr>
          <w:rFonts w:ascii="Times New Roman" w:hAnsi="Times New Roman" w:cs="Times New Roman"/>
          <w:sz w:val="28"/>
          <w:szCs w:val="28"/>
        </w:rPr>
        <w:t> района </w:t>
      </w:r>
      <w:r w:rsidR="008512D2" w:rsidRPr="00012F0B">
        <w:rPr>
          <w:rFonts w:ascii="Times New Roman" w:hAnsi="Times New Roman" w:cs="Times New Roman"/>
          <w:sz w:val="28"/>
          <w:szCs w:val="28"/>
        </w:rPr>
        <w:t xml:space="preserve">    </w:t>
      </w:r>
      <w:r w:rsidRPr="00012F0B">
        <w:rPr>
          <w:rFonts w:ascii="Times New Roman" w:hAnsi="Times New Roman" w:cs="Times New Roman"/>
          <w:sz w:val="28"/>
          <w:szCs w:val="28"/>
        </w:rPr>
        <w:t>Новосибирской области, подведомст</w:t>
      </w:r>
      <w:r w:rsidR="008512D2" w:rsidRPr="00012F0B">
        <w:rPr>
          <w:rFonts w:ascii="Times New Roman" w:hAnsi="Times New Roman" w:cs="Times New Roman"/>
          <w:sz w:val="28"/>
          <w:szCs w:val="28"/>
        </w:rPr>
        <w:t>венными казенными учреждениями</w:t>
      </w:r>
      <w:r w:rsidRPr="00012F0B">
        <w:rPr>
          <w:rFonts w:ascii="Times New Roman" w:hAnsi="Times New Roman" w:cs="Times New Roman"/>
          <w:sz w:val="28"/>
          <w:szCs w:val="28"/>
        </w:rPr>
        <w:t>, </w:t>
      </w:r>
      <w:r w:rsidR="00012F0B" w:rsidRPr="00012F0B">
        <w:rPr>
          <w:rFonts w:ascii="Times New Roman" w:hAnsi="Times New Roman" w:cs="Times New Roman"/>
          <w:sz w:val="28"/>
          <w:szCs w:val="28"/>
        </w:rPr>
        <w:t xml:space="preserve"> </w:t>
      </w:r>
      <w:r w:rsidRPr="00012F0B">
        <w:rPr>
          <w:rFonts w:ascii="Times New Roman" w:hAnsi="Times New Roman" w:cs="Times New Roman"/>
          <w:sz w:val="28"/>
          <w:szCs w:val="28"/>
        </w:rPr>
        <w:t>отдельным видам товаров, работ, услу</w:t>
      </w:r>
      <w:proofErr w:type="gramStart"/>
      <w:r w:rsidRPr="00012F0B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012F0B">
        <w:rPr>
          <w:rFonts w:ascii="Times New Roman" w:hAnsi="Times New Roman" w:cs="Times New Roman"/>
          <w:sz w:val="28"/>
          <w:szCs w:val="28"/>
        </w:rPr>
        <w:t>в том числе предельных цен товаров,</w:t>
      </w:r>
      <w:r w:rsidR="004B62D7">
        <w:rPr>
          <w:rFonts w:ascii="Times New Roman" w:hAnsi="Times New Roman" w:cs="Times New Roman"/>
          <w:sz w:val="28"/>
          <w:szCs w:val="28"/>
        </w:rPr>
        <w:t xml:space="preserve"> </w:t>
      </w:r>
      <w:r w:rsidRPr="00012F0B">
        <w:rPr>
          <w:rFonts w:ascii="Times New Roman" w:hAnsi="Times New Roman" w:cs="Times New Roman"/>
          <w:sz w:val="28"/>
          <w:szCs w:val="28"/>
        </w:rPr>
        <w:t>работ, услуг)</w:t>
      </w:r>
    </w:p>
    <w:p w:rsidR="00482E9B" w:rsidRPr="00012F0B" w:rsidRDefault="00482E9B" w:rsidP="00012F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2E9B" w:rsidRPr="00012F0B" w:rsidRDefault="00012F0B" w:rsidP="004B62D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части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 Федерального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закона </w:t>
      </w:r>
      <w:hyperlink r:id="rId5" w:tgtFrame="_blank" w:history="1">
        <w:r w:rsidR="008512D2" w:rsidRPr="00012F0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от  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 </w:t>
        </w:r>
        <w:r w:rsidR="008512D2" w:rsidRPr="00012F0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05.04.2013 </w:t>
        </w:r>
        <w:r w:rsidR="007F0E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="008512D2" w:rsidRPr="00012F0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 44</w:t>
        </w:r>
        <w:r w:rsidR="007F0E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-</w:t>
        </w:r>
        <w:r w:rsidR="00482E9B" w:rsidRPr="00012F0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ФЗ</w:t>
        </w:r>
      </w:hyperlink>
      <w:r w:rsidR="007F0EC3">
        <w:rPr>
          <w:rFonts w:ascii="Times New Roman" w:hAnsi="Times New Roman" w:cs="Times New Roman"/>
          <w:sz w:val="28"/>
          <w:szCs w:val="28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hyperlink r:id="rId6" w:tgtFrame="_blank" w:history="1">
        <w:r w:rsidR="00482E9B" w:rsidRPr="00012F0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</w:t>
        </w:r>
        <w:r w:rsidR="007F0E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="00482E9B" w:rsidRPr="00012F0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 контрактной</w:t>
        </w:r>
        <w:r w:rsidR="007F0E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="00482E9B" w:rsidRPr="00012F0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 системе </w:t>
        </w:r>
        <w:r w:rsidR="007F0E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="00482E9B" w:rsidRPr="00012F0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в</w:t>
        </w:r>
        <w:r w:rsidR="007F0E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="00482E9B" w:rsidRPr="00012F0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 сфере </w:t>
        </w:r>
        <w:r w:rsidR="007F0E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="00482E9B" w:rsidRPr="00012F0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закупок</w:t>
        </w:r>
        <w:r w:rsidR="007F0E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="00482E9B" w:rsidRPr="00012F0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 товаров, </w:t>
        </w:r>
        <w:r w:rsidR="007F0E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="00482E9B" w:rsidRPr="00012F0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работ, </w:t>
        </w:r>
        <w:r w:rsidR="008512D2" w:rsidRPr="00012F0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="00482E9B" w:rsidRPr="00012F0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услуг</w:t>
        </w:r>
        <w:r w:rsidR="007F0E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="00482E9B" w:rsidRPr="00012F0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 для </w:t>
        </w:r>
        <w:r w:rsidR="007F0E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="00482E9B" w:rsidRPr="00012F0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обеспечения </w:t>
        </w:r>
        <w:r w:rsidR="007F0E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="00482E9B" w:rsidRPr="00012F0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государственных </w:t>
        </w:r>
        <w:r w:rsidR="007F0E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="00482E9B" w:rsidRPr="00012F0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и</w:t>
        </w:r>
        <w:r w:rsidR="007F0E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="00482E9B" w:rsidRPr="00012F0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 муниципальных</w:t>
        </w:r>
        <w:r w:rsidR="007F0E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="00482E9B" w:rsidRPr="00012F0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 нужд</w:t>
        </w:r>
      </w:hyperlink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Федерации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02.09.2015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926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Общих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определения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требований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закупаемым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заказчиками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видам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товаров, 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 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числе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предельных 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 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 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услуг)», 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proofErr w:type="gramEnd"/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512D2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Вассинского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 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12D2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 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8512D2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</w:p>
    <w:p w:rsidR="00012F0B" w:rsidRDefault="00012F0B" w:rsidP="00012F0B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8512D2" w:rsidRDefault="00012F0B" w:rsidP="004B62D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512D2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 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Правила 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 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закупаемым 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местного 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512D2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Вассинского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512D2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области, 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подведомственными 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казенными 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учреждениями,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видам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товаров, 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услуг 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 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 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E9B" w:rsidRPr="0001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предел</w:t>
      </w:r>
      <w:r w:rsidR="008C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товаров, 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услуг), согласно </w:t>
      </w:r>
      <w:r w:rsidR="007D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№ 1.</w:t>
      </w:r>
    </w:p>
    <w:p w:rsidR="00012F0B" w:rsidRPr="00012F0B" w:rsidRDefault="00012F0B" w:rsidP="004B62D7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постановлении администрации Вассинского сельсовета Тогучинского района Новосибирской области от 31.07.2023 № 67 «</w:t>
      </w:r>
      <w:r w:rsidRPr="001A3DA2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>правил нормирования в сфере закупок товаров, работ, услуг для обеспечения муниципальных нужд» приложение № 2   считать утратившим силу.</w:t>
      </w:r>
    </w:p>
    <w:p w:rsidR="00012F0B" w:rsidRPr="00CA31D0" w:rsidRDefault="00012F0B" w:rsidP="004B62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CA31D0">
        <w:rPr>
          <w:rFonts w:ascii="Times New Roman" w:hAnsi="Times New Roman" w:cs="Times New Roman"/>
          <w:sz w:val="28"/>
          <w:szCs w:val="28"/>
        </w:rPr>
        <w:t xml:space="preserve">. Специалисту администрации Вассинского сельсовета Тогучинского района Новосибирской области (Деревянко Т.В.) </w:t>
      </w:r>
      <w:r w:rsidR="007D0751">
        <w:rPr>
          <w:rFonts w:ascii="Times New Roman" w:hAnsi="Times New Roman" w:cs="Times New Roman"/>
          <w:sz w:val="28"/>
          <w:szCs w:val="28"/>
        </w:rPr>
        <w:t>опубликовать</w:t>
      </w:r>
      <w:r w:rsidRPr="00CA3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CA31D0">
        <w:rPr>
          <w:rFonts w:ascii="Times New Roman" w:hAnsi="Times New Roman" w:cs="Times New Roman"/>
          <w:sz w:val="28"/>
          <w:szCs w:val="28"/>
        </w:rPr>
        <w:t>в Единой информационной системе в сфере закупок.</w:t>
      </w:r>
    </w:p>
    <w:p w:rsidR="00012F0B" w:rsidRPr="00CA31D0" w:rsidRDefault="00012F0B" w:rsidP="004B62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A3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31D0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периодическом печатном издании органа местного самоуправления «Вассинский Вестник» и разместить на официальном сайте администрации Вассинского сельсовета.</w:t>
      </w:r>
    </w:p>
    <w:p w:rsidR="00012F0B" w:rsidRDefault="00012F0B" w:rsidP="00012F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A3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CA31D0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оставляю за собой.  </w:t>
      </w:r>
    </w:p>
    <w:p w:rsidR="00012F0B" w:rsidRPr="001A3DA2" w:rsidRDefault="00012F0B" w:rsidP="00012F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A3DA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3DA2">
        <w:rPr>
          <w:rFonts w:ascii="Times New Roman" w:hAnsi="Times New Roman" w:cs="Times New Roman"/>
          <w:sz w:val="28"/>
          <w:szCs w:val="28"/>
        </w:rPr>
        <w:t xml:space="preserve"> Вассинского сельсовета   </w:t>
      </w:r>
    </w:p>
    <w:p w:rsidR="00012F0B" w:rsidRPr="001A3DA2" w:rsidRDefault="00012F0B" w:rsidP="00012F0B">
      <w:pPr>
        <w:pStyle w:val="a7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1A3DA2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012F0B" w:rsidRPr="001A3DA2" w:rsidRDefault="00012F0B" w:rsidP="00012F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1A3DA2">
        <w:rPr>
          <w:rFonts w:ascii="Times New Roman" w:hAnsi="Times New Roman" w:cs="Times New Roman"/>
          <w:sz w:val="28"/>
          <w:szCs w:val="28"/>
        </w:rPr>
        <w:t xml:space="preserve">области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С.В.Федорчук</w:t>
      </w:r>
    </w:p>
    <w:p w:rsidR="00012F0B" w:rsidRDefault="00012F0B" w:rsidP="00012F0B"/>
    <w:p w:rsidR="00482E9B" w:rsidRPr="007D0751" w:rsidRDefault="00482E9B" w:rsidP="008C10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C10DB" w:rsidRPr="007D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№1</w:t>
      </w:r>
    </w:p>
    <w:p w:rsidR="00482E9B" w:rsidRPr="007D0751" w:rsidRDefault="00482E9B" w:rsidP="00482E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2E9B" w:rsidRPr="007D0751" w:rsidRDefault="00482E9B" w:rsidP="00482E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УТВЕРЖДЕНЫ</w:t>
      </w:r>
    </w:p>
    <w:p w:rsidR="00482E9B" w:rsidRPr="007D0751" w:rsidRDefault="00482E9B" w:rsidP="00482E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 администрации</w:t>
      </w:r>
    </w:p>
    <w:p w:rsidR="00482E9B" w:rsidRPr="007D0751" w:rsidRDefault="008C10DB" w:rsidP="00482E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Вассинского</w:t>
      </w:r>
      <w:r w:rsidR="00482E9B" w:rsidRPr="007D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сельсовета</w:t>
      </w:r>
    </w:p>
    <w:p w:rsidR="00482E9B" w:rsidRPr="007D0751" w:rsidRDefault="008C10DB" w:rsidP="00482E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r w:rsidR="00482E9B" w:rsidRPr="007D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района</w:t>
      </w:r>
    </w:p>
    <w:p w:rsidR="00482E9B" w:rsidRPr="007D0751" w:rsidRDefault="00482E9B" w:rsidP="00482E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 области</w:t>
      </w:r>
    </w:p>
    <w:p w:rsidR="00482E9B" w:rsidRPr="007D0751" w:rsidRDefault="008C10DB" w:rsidP="00482E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13.05.2024</w:t>
      </w:r>
      <w:r w:rsidR="00451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 55</w:t>
      </w:r>
    </w:p>
    <w:p w:rsidR="00482E9B" w:rsidRPr="007D0751" w:rsidRDefault="00482E9B" w:rsidP="00482E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2E9B" w:rsidRPr="00482E9B" w:rsidRDefault="00482E9B" w:rsidP="00482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82E9B" w:rsidRPr="008C10DB" w:rsidRDefault="00482E9B" w:rsidP="007D075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C10DB">
        <w:rPr>
          <w:rFonts w:ascii="Times New Roman" w:hAnsi="Times New Roman" w:cs="Times New Roman"/>
          <w:sz w:val="28"/>
          <w:szCs w:val="28"/>
        </w:rPr>
        <w:t>ПРАВИЛА</w:t>
      </w:r>
    </w:p>
    <w:p w:rsidR="00482E9B" w:rsidRPr="008C10DB" w:rsidRDefault="00482E9B" w:rsidP="008C10D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C10DB">
        <w:rPr>
          <w:rFonts w:ascii="Times New Roman" w:hAnsi="Times New Roman" w:cs="Times New Roman"/>
          <w:sz w:val="28"/>
          <w:szCs w:val="28"/>
        </w:rPr>
        <w:t>определения требований к закупаемым органами местного </w:t>
      </w:r>
      <w:r w:rsidR="008C10DB" w:rsidRPr="008C10DB">
        <w:rPr>
          <w:rFonts w:ascii="Times New Roman" w:hAnsi="Times New Roman" w:cs="Times New Roman"/>
          <w:sz w:val="28"/>
          <w:szCs w:val="28"/>
        </w:rPr>
        <w:t xml:space="preserve"> </w:t>
      </w:r>
      <w:r w:rsidRPr="008C10DB">
        <w:rPr>
          <w:rFonts w:ascii="Times New Roman" w:hAnsi="Times New Roman" w:cs="Times New Roman"/>
          <w:sz w:val="28"/>
          <w:szCs w:val="28"/>
        </w:rPr>
        <w:t>самоуправления </w:t>
      </w:r>
      <w:r w:rsidR="008C10DB" w:rsidRPr="008C10DB">
        <w:rPr>
          <w:rFonts w:ascii="Times New Roman" w:hAnsi="Times New Roman" w:cs="Times New Roman"/>
          <w:sz w:val="28"/>
          <w:szCs w:val="28"/>
        </w:rPr>
        <w:t>Вассинского</w:t>
      </w:r>
      <w:r w:rsidRPr="008C10DB">
        <w:rPr>
          <w:rFonts w:ascii="Times New Roman" w:hAnsi="Times New Roman" w:cs="Times New Roman"/>
          <w:sz w:val="28"/>
          <w:szCs w:val="28"/>
        </w:rPr>
        <w:t> сельсовета </w:t>
      </w:r>
      <w:r w:rsidR="008C10DB" w:rsidRPr="008C10DB">
        <w:rPr>
          <w:rFonts w:ascii="Times New Roman" w:hAnsi="Times New Roman" w:cs="Times New Roman"/>
          <w:sz w:val="28"/>
          <w:szCs w:val="28"/>
        </w:rPr>
        <w:t>Тогучинского</w:t>
      </w:r>
      <w:r w:rsidRPr="008C10DB">
        <w:rPr>
          <w:rFonts w:ascii="Times New Roman" w:hAnsi="Times New Roman" w:cs="Times New Roman"/>
          <w:sz w:val="28"/>
          <w:szCs w:val="28"/>
        </w:rPr>
        <w:t> района </w:t>
      </w:r>
      <w:r w:rsidR="008C10DB" w:rsidRPr="008C10DB">
        <w:rPr>
          <w:rFonts w:ascii="Times New Roman" w:hAnsi="Times New Roman" w:cs="Times New Roman"/>
          <w:sz w:val="28"/>
          <w:szCs w:val="28"/>
        </w:rPr>
        <w:t xml:space="preserve"> </w:t>
      </w:r>
      <w:r w:rsidRPr="008C10DB">
        <w:rPr>
          <w:rFonts w:ascii="Times New Roman" w:hAnsi="Times New Roman" w:cs="Times New Roman"/>
          <w:sz w:val="28"/>
          <w:szCs w:val="28"/>
        </w:rPr>
        <w:t>Новосибирской области, подведомственными казенными учреждениями,  </w:t>
      </w:r>
      <w:r w:rsidR="008C10DB">
        <w:rPr>
          <w:rFonts w:ascii="Times New Roman" w:hAnsi="Times New Roman" w:cs="Times New Roman"/>
          <w:sz w:val="28"/>
          <w:szCs w:val="28"/>
        </w:rPr>
        <w:t xml:space="preserve"> </w:t>
      </w:r>
      <w:r w:rsidRPr="008C10DB">
        <w:rPr>
          <w:rFonts w:ascii="Times New Roman" w:hAnsi="Times New Roman" w:cs="Times New Roman"/>
          <w:sz w:val="28"/>
          <w:szCs w:val="28"/>
        </w:rPr>
        <w:t>отдельным видам товаров, работ, услуг (в том числе предельных цен товаров, работ, услуг</w:t>
      </w:r>
      <w:proofErr w:type="gramStart"/>
      <w:r w:rsidRPr="008C10DB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8C10DB">
        <w:rPr>
          <w:rFonts w:ascii="Times New Roman" w:hAnsi="Times New Roman" w:cs="Times New Roman"/>
          <w:sz w:val="28"/>
          <w:szCs w:val="28"/>
        </w:rPr>
        <w:t>далее – Правила)</w:t>
      </w:r>
    </w:p>
    <w:p w:rsidR="00482E9B" w:rsidRPr="008C10DB" w:rsidRDefault="00482E9B" w:rsidP="008C10D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82E9B" w:rsidRPr="004B62D7" w:rsidRDefault="00482E9B" w:rsidP="004B62D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gramStart"/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разработан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соответствии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законом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tgtFrame="_blank" w:history="1">
        <w:r w:rsidR="008C10DB" w:rsidRPr="004B62D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от</w:t>
        </w:r>
        <w:r w:rsidR="007F0EC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</w:t>
        </w:r>
        <w:r w:rsidR="008C10DB" w:rsidRPr="004B62D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 05.04.2013 </w:t>
        </w:r>
        <w:r w:rsidR="007F0EC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</w:t>
        </w:r>
        <w:r w:rsidR="008C10DB" w:rsidRPr="004B62D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№</w:t>
        </w:r>
        <w:r w:rsidR="007F0EC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</w:t>
        </w:r>
        <w:r w:rsidR="008C10DB" w:rsidRPr="004B62D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 44</w:t>
        </w:r>
        <w:r w:rsidR="007F0EC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- </w:t>
        </w:r>
        <w:r w:rsidRPr="004B62D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ФЗ</w:t>
        </w:r>
      </w:hyperlink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" w:tgtFrame="_blank" w:history="1">
        <w:r w:rsidRPr="004B62D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 </w:t>
        </w:r>
        <w:r w:rsidR="007F0E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4B62D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контрактной </w:t>
        </w:r>
        <w:r w:rsidR="007F0E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4B62D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системе</w:t>
        </w:r>
        <w:r w:rsidR="007F0E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4B62D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 в </w:t>
        </w:r>
        <w:r w:rsidR="007F0E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4B62D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сфере </w:t>
        </w:r>
        <w:r w:rsidR="007F0E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4B62D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закупок </w:t>
        </w:r>
        <w:r w:rsidR="007F0E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4B62D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товаров,</w:t>
        </w:r>
        <w:r w:rsidR="007F0E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4B62D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 работ, </w:t>
        </w:r>
        <w:r w:rsidR="004B62D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 </w:t>
        </w:r>
        <w:r w:rsidRPr="004B62D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услуг </w:t>
        </w:r>
        <w:r w:rsidR="007F0E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4B62D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для </w:t>
        </w:r>
        <w:r w:rsidR="007F0E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4B62D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обеспечения </w:t>
        </w:r>
        <w:r w:rsidR="007F0E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4B62D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государственных</w:t>
        </w:r>
        <w:r w:rsidR="007F0E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4B62D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 и </w:t>
        </w:r>
        <w:r w:rsidR="007F0E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4B62D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муниципальных </w:t>
        </w:r>
        <w:r w:rsidR="007F0E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4B62D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нужд</w:t>
        </w:r>
      </w:hyperlink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 - Закон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контрактной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системе),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02.09.2015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926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утверждении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Общих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закупаемым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заказчиками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товаров,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предельных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товаров,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</w:t>
      </w:r>
      <w:proofErr w:type="gramEnd"/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услуг)»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закупаемым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органами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Вассинского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– муниципальные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органы),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подведомственными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казенными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учреждениями,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заказчики)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видам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товаров,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 (в том числе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предельных цен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товаров,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 услуг) (далее - Правила).</w:t>
      </w:r>
    </w:p>
    <w:p w:rsidR="00482E9B" w:rsidRPr="004B62D7" w:rsidRDefault="00482E9B" w:rsidP="004B62D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gramStart"/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соответствии с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Вассинского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Тогучинского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утверждает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закупаемым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муниципальными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органами,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подведомственными заказчиками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товаров,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работ,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том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предельные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</w:t>
      </w:r>
      <w:proofErr w:type="gramEnd"/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товаров,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услуг)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форме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перечня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отдельных 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товаров,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работ,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услуг,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потребительские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 (в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числе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качества)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иные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характеристики,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 влияние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цену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отдельных видов товаров, работ, услуг (далее - ведомственный перечень).</w:t>
      </w:r>
      <w:proofErr w:type="gramEnd"/>
    </w:p>
    <w:p w:rsidR="00482E9B" w:rsidRPr="004B62D7" w:rsidRDefault="00482E9B" w:rsidP="004B62D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Ведомственный 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 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учетом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функционального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назначения 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товара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содержать 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 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 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 следующих 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 в отношении каждого отдельного вида товаров, работ, услуг:</w:t>
      </w:r>
    </w:p>
    <w:p w:rsidR="00482E9B" w:rsidRPr="004B62D7" w:rsidRDefault="00482E9B" w:rsidP="004B62D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потребительские свойства (в том числе качество и иные характеристики);</w:t>
      </w:r>
    </w:p>
    <w:p w:rsidR="00482E9B" w:rsidRPr="004B62D7" w:rsidRDefault="00482E9B" w:rsidP="004B62D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 иные 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(свойства), 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являющиеся 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потребительскими 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свойствами;</w:t>
      </w:r>
    </w:p>
    <w:p w:rsidR="00482E9B" w:rsidRPr="004B62D7" w:rsidRDefault="00482E9B" w:rsidP="004B62D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предельные цены товаров, работ, услуг.</w:t>
      </w:r>
    </w:p>
    <w:p w:rsidR="00482E9B" w:rsidRPr="004B62D7" w:rsidRDefault="00482E9B" w:rsidP="004B62D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gramStart"/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муниципальными 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 ведомственный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перечень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позволять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обеспечить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муниципальные 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нужды,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 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 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закупкам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товаров,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работ, 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которые 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избыточные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потребительские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йств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(функциональные, 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эргономические,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эстетические,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технологические, 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свойства,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свойства 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надежности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безопасности, 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которых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обусловлены 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пригодностью 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 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потребления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целях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оказания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муниципальных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услуг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(выполнения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работ)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 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функций)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 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предметами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роскоши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соответствии</w:t>
      </w:r>
      <w:proofErr w:type="gramEnd"/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 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 </w:t>
      </w:r>
      <w:r w:rsid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482E9B" w:rsidRPr="004B62D7" w:rsidRDefault="00482E9B" w:rsidP="004B62D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Ведомственный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учетом:</w:t>
      </w:r>
    </w:p>
    <w:p w:rsidR="00482E9B" w:rsidRPr="004B62D7" w:rsidRDefault="00482E9B" w:rsidP="004B62D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положений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регламентов,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стандартов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положений,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законодательством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том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числе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Федерации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энергосбережении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повышении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энергетической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законодательством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охраны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окружающей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среды;</w:t>
      </w:r>
    </w:p>
    <w:p w:rsidR="00482E9B" w:rsidRPr="004B62D7" w:rsidRDefault="00482E9B" w:rsidP="004B62D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положений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контрактной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системе;</w:t>
      </w:r>
    </w:p>
    <w:p w:rsidR="00482E9B" w:rsidRPr="004B62D7" w:rsidRDefault="00482E9B" w:rsidP="004B62D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принципа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обеспечения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конкуренции,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определенного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статьей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контрактной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системе.</w:t>
      </w:r>
    </w:p>
    <w:p w:rsidR="00482E9B" w:rsidRPr="004B62D7" w:rsidRDefault="00482E9B" w:rsidP="004B62D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proofErr w:type="gramStart"/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Ведомственный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перечень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приложению № 1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Правилам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основании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обязательного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перечня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видов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товаров,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услуг,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потребительским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свойствам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том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числе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качеству)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иным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характеристикам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предельные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цены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услуг),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предусмотренного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приложением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2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 - обязательный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перечень).</w:t>
      </w:r>
      <w:proofErr w:type="gramEnd"/>
    </w:p>
    <w:p w:rsidR="00482E9B" w:rsidRPr="004B62D7" w:rsidRDefault="00482E9B" w:rsidP="004B62D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В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отдельных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видов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включенных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обязательный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ведомственном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перечне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определяются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потребительские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качество)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иные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том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числе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предельные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цены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товаров,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услуг),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свойства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характеристики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определены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обязательном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перечне.</w:t>
      </w:r>
    </w:p>
    <w:p w:rsidR="00482E9B" w:rsidRPr="004B62D7" w:rsidRDefault="00482E9B" w:rsidP="004B62D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Муниципальные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ведомственном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перечне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значения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(свойств)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отдельных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услуг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том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числе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предельные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услуг),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включенных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обязательный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перечень,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обязательном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перечне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определены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таких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характеристик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(свойств)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предельные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цены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товаров,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услуг).</w:t>
      </w:r>
    </w:p>
    <w:p w:rsidR="00482E9B" w:rsidRPr="004B62D7" w:rsidRDefault="00482E9B" w:rsidP="004B62D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Отдельные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товаров,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включенные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обязательный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подлежат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включению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ведомственный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условии,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средняя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арифметическая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значений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критериев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превышает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процентов:</w:t>
      </w:r>
    </w:p>
    <w:p w:rsidR="00482E9B" w:rsidRPr="004B62D7" w:rsidRDefault="00482E9B" w:rsidP="004B62D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 доля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отдельному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виду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товаров,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 (в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соответствии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графиками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платежей)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отчетный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контрактам,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которых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включена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реестр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контрактов,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заключенных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заказчиками,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реестр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контрактов,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содержащих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составляющие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государственную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тайну,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органами,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подведомственными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казенными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учреждениями,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общем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контрактам,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включенным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реестры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графикам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платежей),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заключенным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Вассинского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proofErr w:type="gramEnd"/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соответствующими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подведомственными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казенными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учреждениями,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 </w:t>
      </w:r>
      <w:proofErr w:type="gramStart"/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отчетный</w:t>
      </w:r>
      <w:proofErr w:type="gramEnd"/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год;</w:t>
      </w:r>
    </w:p>
    <w:p w:rsidR="00482E9B" w:rsidRPr="004B62D7" w:rsidRDefault="00482E9B" w:rsidP="004B62D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доля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контрактов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органов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подведомственными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заказчиками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отдельного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товаров,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Вассинского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заключенных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отчетном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финансовом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году,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контрактов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этого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органа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местного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самоуправления,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подведомственных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иципальных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казенных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приобретение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заключенных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отчетном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финансовом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году.</w:t>
      </w:r>
      <w:proofErr w:type="gramEnd"/>
    </w:p>
    <w:p w:rsidR="00482E9B" w:rsidRPr="004B62D7" w:rsidRDefault="00482E9B" w:rsidP="004B62D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</w:t>
      </w:r>
      <w:proofErr w:type="gramStart"/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органы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включении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ведомственный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видов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обязательном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перечне,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исходя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определения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значений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процентном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отношении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объему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осуществляемых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подведомственными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казенными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учреждениями,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закупок.</w:t>
      </w:r>
      <w:proofErr w:type="gramEnd"/>
    </w:p>
    <w:p w:rsidR="00482E9B" w:rsidRPr="004B62D7" w:rsidRDefault="00482E9B" w:rsidP="004B62D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В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формирования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ведомственного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перечня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дополнительные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отбора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видов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товаров,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услуг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порядок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их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применения,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приводящие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сокращению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значения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критериев,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установленных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пунктом 9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Правил.</w:t>
      </w:r>
    </w:p>
    <w:p w:rsidR="00482E9B" w:rsidRPr="004B62D7" w:rsidRDefault="00482E9B" w:rsidP="004B62D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Муниципальные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формировании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ведомственного перечня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дополнительно:</w:t>
      </w:r>
    </w:p>
    <w:p w:rsidR="00482E9B" w:rsidRPr="004B62D7" w:rsidRDefault="00482E9B" w:rsidP="004B62D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отдельные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иды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товаров,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указанные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обязательном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соответствующие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критериям,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 9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Правил;</w:t>
      </w:r>
    </w:p>
    <w:p w:rsidR="00482E9B" w:rsidRPr="004B62D7" w:rsidRDefault="00482E9B" w:rsidP="004B62D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характеристики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(свойства)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товаров,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услуг,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 включенные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обязательный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приводящие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необоснованным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ограничениям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участников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закупки;</w:t>
      </w:r>
    </w:p>
    <w:p w:rsidR="00482E9B" w:rsidRPr="004B62D7" w:rsidRDefault="00482E9B" w:rsidP="004B62D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значения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количественных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(или)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качественных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показателей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(свойств)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услуг,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отличаются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значений,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обязательным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перечнем,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содержится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соответствующей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графе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ведомственного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перечня,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числе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функционального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товара,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целей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понимается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использования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(применения)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товара,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позволяющие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товару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вспомогательные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функции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определяющие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универсальность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proofErr w:type="gramEnd"/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товара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(выполнение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соответствующих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функций,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оказание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территориальные,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климатические </w:t>
      </w:r>
      <w:r w:rsidR="0042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 и другое).</w:t>
      </w:r>
    </w:p>
    <w:p w:rsidR="00482E9B" w:rsidRPr="004B62D7" w:rsidRDefault="00482E9B" w:rsidP="004B62D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Значения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потребительских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иных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характеристик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том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числе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предельные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цены)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видов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товаров,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включенных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ведомственный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перечень,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устанавливаются:</w:t>
      </w:r>
    </w:p>
    <w:p w:rsidR="00482E9B" w:rsidRPr="004B62D7" w:rsidRDefault="00482E9B" w:rsidP="004B62D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категорий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должностей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органы,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омственных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казенных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соответствии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определения нормативных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органов,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подведомственных </w:t>
      </w:r>
      <w:r w:rsidR="008C10DB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казенных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учреждений, 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учетом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категорий и (или)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7CE9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должностей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работников;</w:t>
      </w:r>
    </w:p>
    <w:p w:rsidR="00482E9B" w:rsidRPr="004B62D7" w:rsidRDefault="00482E9B" w:rsidP="004B62D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с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категорий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должностей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работников,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затрат </w:t>
      </w:r>
      <w:r w:rsidR="00957CE9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учетом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категорий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должностей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работников,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</w:t>
      </w:r>
      <w:r w:rsidR="00957CE9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принятия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соответствующего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решения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муниципальных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органов.</w:t>
      </w:r>
    </w:p>
    <w:p w:rsidR="00482E9B" w:rsidRPr="004B62D7" w:rsidRDefault="00482E9B" w:rsidP="004B62D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отдельным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товаров,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услуг,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закупаемым </w:t>
      </w:r>
      <w:r w:rsidR="00957CE9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органами,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подведомственными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заказчиками,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разграничиваются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категориям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(или)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группам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должностей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указанных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учреждений </w:t>
      </w:r>
      <w:r w:rsidR="00957CE9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штатному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расписанию.</w:t>
      </w:r>
    </w:p>
    <w:p w:rsidR="00482E9B" w:rsidRPr="004B62D7" w:rsidRDefault="00482E9B" w:rsidP="004B62D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Дополнительно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включаемые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ведомственный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 </w:t>
      </w:r>
      <w:r w:rsidR="00957CE9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товаров,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услуг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должны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отличаться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указанных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обязательном </w:t>
      </w:r>
      <w:r w:rsidR="00957CE9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перечне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отдельных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товаров,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кодом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товара,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957CE9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Общероссийским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классификатором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продукции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видам 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7CE9"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</w:t>
      </w:r>
      <w:r w:rsidR="007F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деятельности.</w:t>
      </w:r>
    </w:p>
    <w:p w:rsidR="00482E9B" w:rsidRPr="004B62D7" w:rsidRDefault="00482E9B" w:rsidP="004B62D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2E9B" w:rsidRPr="004B62D7" w:rsidRDefault="00482E9B" w:rsidP="004B62D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2E9B" w:rsidRPr="004B62D7" w:rsidRDefault="00482E9B" w:rsidP="004B62D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2E9B" w:rsidRPr="004B62D7" w:rsidRDefault="00482E9B" w:rsidP="004B62D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2E9B" w:rsidRPr="00482E9B" w:rsidRDefault="00482E9B" w:rsidP="00482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82E9B" w:rsidRPr="00482E9B" w:rsidRDefault="00482E9B" w:rsidP="00482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82E9B" w:rsidRPr="00482E9B" w:rsidRDefault="00482E9B" w:rsidP="00482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82E9B" w:rsidRPr="00482E9B" w:rsidRDefault="00482E9B" w:rsidP="00482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82E9B" w:rsidRPr="00482E9B" w:rsidRDefault="00482E9B" w:rsidP="0048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D22A4E" w:rsidRDefault="00D22A4E" w:rsidP="00482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D22A4E" w:rsidSect="004B62D7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482E9B" w:rsidRPr="00957CE9" w:rsidRDefault="00482E9B" w:rsidP="00957C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 № 1</w:t>
      </w:r>
    </w:p>
    <w:p w:rsidR="00482E9B" w:rsidRPr="00957CE9" w:rsidRDefault="00482E9B" w:rsidP="00957C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Правилам определения требований </w:t>
      </w:r>
      <w:proofErr w:type="gramStart"/>
      <w:r w:rsidRPr="00957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57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закупаемым органами</w:t>
      </w:r>
    </w:p>
    <w:p w:rsidR="00482E9B" w:rsidRPr="00957CE9" w:rsidRDefault="00482E9B" w:rsidP="00957C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 самоуправления </w:t>
      </w:r>
      <w:r w:rsidR="00957CE9" w:rsidRPr="00957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Вассинского</w:t>
      </w:r>
      <w:r w:rsidRPr="00957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сельсовета </w:t>
      </w:r>
      <w:r w:rsidR="00957CE9" w:rsidRPr="00957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r w:rsidRPr="00957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района</w:t>
      </w:r>
    </w:p>
    <w:p w:rsidR="00482E9B" w:rsidRPr="00957CE9" w:rsidRDefault="00482E9B" w:rsidP="00957C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 области, </w:t>
      </w:r>
      <w:proofErr w:type="gramStart"/>
      <w:r w:rsidRPr="00957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подведомственными</w:t>
      </w:r>
      <w:proofErr w:type="gramEnd"/>
      <w:r w:rsidRPr="00957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казенными</w:t>
      </w:r>
    </w:p>
    <w:p w:rsidR="00482E9B" w:rsidRPr="00957CE9" w:rsidRDefault="00482E9B" w:rsidP="00957C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 отдельным видам товаров,</w:t>
      </w:r>
    </w:p>
    <w:p w:rsidR="00482E9B" w:rsidRPr="00957CE9" w:rsidRDefault="00482E9B" w:rsidP="00957C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работ, услуг (в том числе предельных цен товаров, работ, услуг)</w:t>
      </w:r>
    </w:p>
    <w:p w:rsidR="00482E9B" w:rsidRPr="00482E9B" w:rsidRDefault="00482E9B" w:rsidP="00957C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82E9B" w:rsidRPr="00957CE9" w:rsidRDefault="00482E9B" w:rsidP="0048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(форма)</w:t>
      </w:r>
    </w:p>
    <w:p w:rsidR="00482E9B" w:rsidRPr="00957CE9" w:rsidRDefault="00482E9B" w:rsidP="0048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ВЕДОМСТВЕННЫЙ ПЕРЕЧЕНЬ</w:t>
      </w:r>
    </w:p>
    <w:p w:rsidR="00482E9B" w:rsidRPr="00957CE9" w:rsidRDefault="00482E9B" w:rsidP="0048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 видов товаров, работ, услуг, их потребительские свойства (в том числе качество) и иные характеристики</w:t>
      </w:r>
    </w:p>
    <w:p w:rsidR="00482E9B" w:rsidRPr="00957CE9" w:rsidRDefault="00482E9B" w:rsidP="0048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 том числе предельные цены товаров, работ, услуг)</w:t>
      </w:r>
    </w:p>
    <w:tbl>
      <w:tblPr>
        <w:tblW w:w="14622" w:type="dxa"/>
        <w:tblInd w:w="6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7"/>
        <w:gridCol w:w="826"/>
        <w:gridCol w:w="347"/>
        <w:gridCol w:w="1701"/>
        <w:gridCol w:w="141"/>
        <w:gridCol w:w="797"/>
        <w:gridCol w:w="833"/>
        <w:gridCol w:w="2056"/>
        <w:gridCol w:w="1559"/>
        <w:gridCol w:w="1559"/>
        <w:gridCol w:w="441"/>
        <w:gridCol w:w="1402"/>
        <w:gridCol w:w="1134"/>
        <w:gridCol w:w="124"/>
        <w:gridCol w:w="1152"/>
        <w:gridCol w:w="51"/>
        <w:gridCol w:w="51"/>
        <w:gridCol w:w="51"/>
      </w:tblGrid>
      <w:tr w:rsidR="00482E9B" w:rsidRPr="00D22A4E" w:rsidTr="00957CE9">
        <w:trPr>
          <w:trHeight w:val="1343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 п/п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82E9B" w:rsidRPr="00D22A4E" w:rsidRDefault="00482E9B" w:rsidP="0095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 по ОКПД</w:t>
            </w:r>
          </w:p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95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 </w:t>
            </w:r>
            <w:r w:rsidR="00957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отдельного </w:t>
            </w:r>
            <w:r w:rsidR="00957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 товаров,</w:t>
            </w:r>
            <w:r w:rsidR="00957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работ, услуг</w:t>
            </w: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7CE9" w:rsidRDefault="00482E9B" w:rsidP="0095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482E9B" w:rsidRPr="00D22A4E" w:rsidRDefault="00482E9B" w:rsidP="0095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измерения</w:t>
            </w: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482E9B" w:rsidRPr="00D22A4E" w:rsidRDefault="00482E9B" w:rsidP="0095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 к потребительским свойствам (в том числе качеству) и иным характеристикам, утвержденные администрацией </w:t>
            </w:r>
            <w:r w:rsidR="00957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Вассинского</w:t>
            </w: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сельсовета </w:t>
            </w:r>
            <w:r w:rsidR="00957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57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 Новосибирской области</w:t>
            </w: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95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 к потребительским свойствам (в том числе качеству) и иным характеристикам, утвержденные администрацией</w:t>
            </w:r>
            <w:r w:rsidR="00957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Вассинского</w:t>
            </w: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сельсовета </w:t>
            </w:r>
            <w:r w:rsidR="00957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района Новосибирской </w:t>
            </w:r>
            <w:r w:rsidR="00957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51" w:type="dxa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" w:type="dxa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" w:type="dxa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E9B" w:rsidRPr="00D22A4E" w:rsidTr="00957CE9"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95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 по </w:t>
            </w:r>
            <w:r w:rsidR="00957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ОКЕИ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95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95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95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 характеристики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95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95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 </w:t>
            </w:r>
            <w:r w:rsidR="00957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отклонения </w:t>
            </w:r>
            <w:r w:rsidR="00957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 </w:t>
            </w:r>
            <w:r w:rsidR="00957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 от утвержденной администрацией </w:t>
            </w:r>
            <w:r w:rsidR="00957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Вассинского сельсовета </w:t>
            </w: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57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Тогучинского </w:t>
            </w: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района </w:t>
            </w:r>
            <w:r w:rsidR="00957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 </w:t>
            </w:r>
            <w:r w:rsidR="00957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95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 </w:t>
            </w:r>
            <w:r w:rsidR="00957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95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функциональное назначение </w:t>
            </w:r>
            <w:hyperlink r:id="rId9" w:anchor="Par153" w:history="1">
              <w:r w:rsidRPr="00D22A4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51" w:type="dxa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" w:type="dxa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" w:type="dxa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E9B" w:rsidRPr="00D22A4E" w:rsidTr="008E309B">
        <w:tc>
          <w:tcPr>
            <w:tcW w:w="1446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482E9B" w:rsidRPr="00D22A4E" w:rsidRDefault="00482E9B" w:rsidP="00957C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Par105"/>
            <w:bookmarkEnd w:id="0"/>
            <w:proofErr w:type="gramStart"/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 виды товаров, работ, услуг, включенные в перечень отдельных видов товаров, работ, услуг, предусмотренные приложением № 2 к Правилам </w:t>
            </w:r>
            <w:r w:rsidR="00957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определения требований к закупаемым органами местного самоуправления </w:t>
            </w:r>
            <w:r w:rsidR="00957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Вассинского</w:t>
            </w: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сельсовета </w:t>
            </w:r>
            <w:r w:rsidR="00957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района Новосибирской области, подведомственными казенными учреждениями, отдельным видам товаров, работ, услуг (в том числе предельных цен товаров, работ, услуг), утвержденным постановлением администрации </w:t>
            </w:r>
            <w:r w:rsidR="00957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Вассинского</w:t>
            </w: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сельсовета </w:t>
            </w:r>
            <w:r w:rsidR="00957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района Новосибирской области</w:t>
            </w:r>
            <w:proofErr w:type="gramEnd"/>
          </w:p>
        </w:tc>
        <w:tc>
          <w:tcPr>
            <w:tcW w:w="51" w:type="dxa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" w:type="dxa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" w:type="dxa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E9B" w:rsidRPr="00D22A4E" w:rsidTr="008E309B">
        <w:trPr>
          <w:trHeight w:val="47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47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47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47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47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47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47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47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47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47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47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47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" w:type="dxa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" w:type="dxa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" w:type="dxa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E9B" w:rsidRPr="00D22A4E" w:rsidTr="008E309B">
        <w:trPr>
          <w:trHeight w:val="428"/>
        </w:trPr>
        <w:tc>
          <w:tcPr>
            <w:tcW w:w="1446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Дополнительный перечень отдельных видов товаров, работ, услуг, определенный органами местного самоуправления</w:t>
            </w:r>
          </w:p>
          <w:p w:rsidR="00482E9B" w:rsidRPr="00D22A4E" w:rsidRDefault="00957CE9" w:rsidP="00957C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Вассинского</w:t>
            </w:r>
            <w:r w:rsidR="00482E9B"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сельсовета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r w:rsidR="00482E9B"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района Новосибирской области</w:t>
            </w:r>
          </w:p>
        </w:tc>
        <w:tc>
          <w:tcPr>
            <w:tcW w:w="102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2E9B" w:rsidRPr="00D22A4E" w:rsidTr="008E309B">
        <w:trPr>
          <w:trHeight w:val="297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51" w:type="dxa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" w:type="dxa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E9B" w:rsidRPr="00D22A4E" w:rsidTr="008E309B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51" w:type="dxa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" w:type="dxa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2E9B" w:rsidRPr="007D0751" w:rsidRDefault="00482E9B" w:rsidP="0048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153"/>
      <w:bookmarkEnd w:id="1"/>
      <w:r w:rsidRPr="007D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 Указывается в случае установления характеристик, отличающихся от значений, содержащихся в обязательном перечне отдельных видов товаров, работ, услуг, в отношении которых определяются требования к их потребительским свойствам (в том числе качеству) и иным характеристикам (в том числе предельные цены товаров, работ, услуг).</w:t>
      </w:r>
    </w:p>
    <w:p w:rsidR="00482E9B" w:rsidRPr="007D0751" w:rsidRDefault="00482E9B" w:rsidP="0048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&lt;**&gt; Указывается в случае установления характеристик, отличающихся от значений, содержащихся в обязательном перечне отдельных видов товаров, работ, услуг, в отношении которых определяются требования к их потребительским свойствам (в том числе качеству) и иным характеристикам (в том числе предельные цены товаров, работ, услуг).</w:t>
      </w:r>
    </w:p>
    <w:p w:rsidR="00482E9B" w:rsidRPr="007D0751" w:rsidRDefault="00482E9B" w:rsidP="0048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7CE9" w:rsidRPr="007D0751" w:rsidRDefault="00957CE9" w:rsidP="00957C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CE9" w:rsidRDefault="00957CE9" w:rsidP="00957C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7CE9" w:rsidRDefault="00957CE9" w:rsidP="00957C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7CE9" w:rsidRDefault="00957CE9" w:rsidP="00957C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7CE9" w:rsidRDefault="00957CE9" w:rsidP="00957C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7CE9" w:rsidRDefault="00957CE9" w:rsidP="00957C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7CE9" w:rsidRDefault="00957CE9" w:rsidP="00957C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7CE9" w:rsidRDefault="00957CE9" w:rsidP="00957C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7CE9" w:rsidRDefault="00957CE9" w:rsidP="00957C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7CE9" w:rsidRDefault="00957CE9" w:rsidP="00957C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7CE9" w:rsidRDefault="00957CE9" w:rsidP="00957C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7CE9" w:rsidRDefault="00957CE9" w:rsidP="00957C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7CE9" w:rsidRDefault="00957CE9" w:rsidP="00957C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7CE9" w:rsidRDefault="00957CE9" w:rsidP="00957C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7CE9" w:rsidRDefault="00957CE9" w:rsidP="00957C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7CE9" w:rsidRDefault="00957CE9" w:rsidP="00957C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7CE9" w:rsidRDefault="00957CE9" w:rsidP="00957C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7CE9" w:rsidRDefault="00957CE9" w:rsidP="00957C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7CE9" w:rsidRDefault="00957CE9" w:rsidP="00957C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7CE9" w:rsidRDefault="00957CE9" w:rsidP="00957C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7CE9" w:rsidRDefault="00957CE9" w:rsidP="00957C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7CE9" w:rsidRDefault="00957CE9" w:rsidP="00957C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7CE9" w:rsidRDefault="00957CE9" w:rsidP="00957C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2E9B" w:rsidRPr="007D0751" w:rsidRDefault="00482E9B" w:rsidP="00957C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№ 2</w:t>
      </w:r>
    </w:p>
    <w:p w:rsidR="00482E9B" w:rsidRPr="007D0751" w:rsidRDefault="00482E9B" w:rsidP="00957C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Правилам определения требований </w:t>
      </w:r>
      <w:proofErr w:type="gramStart"/>
      <w:r w:rsidRPr="007D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D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закупаемым органами</w:t>
      </w:r>
    </w:p>
    <w:p w:rsidR="00482E9B" w:rsidRPr="007D0751" w:rsidRDefault="00482E9B" w:rsidP="00957C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 самоуправления </w:t>
      </w:r>
      <w:r w:rsidR="00957CE9" w:rsidRPr="007D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Вассинского</w:t>
      </w:r>
      <w:r w:rsidRPr="007D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сельсовета </w:t>
      </w:r>
      <w:r w:rsidR="00957CE9" w:rsidRPr="007D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r w:rsidRPr="007D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района</w:t>
      </w:r>
    </w:p>
    <w:p w:rsidR="00482E9B" w:rsidRPr="007D0751" w:rsidRDefault="00482E9B" w:rsidP="00957C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 области, </w:t>
      </w:r>
      <w:proofErr w:type="gramStart"/>
      <w:r w:rsidRPr="007D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подведомственными</w:t>
      </w:r>
      <w:proofErr w:type="gramEnd"/>
      <w:r w:rsidRPr="007D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казенными</w:t>
      </w:r>
    </w:p>
    <w:p w:rsidR="00482E9B" w:rsidRPr="007D0751" w:rsidRDefault="00482E9B" w:rsidP="00957C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учреждениями,  отдельным видам товаров,</w:t>
      </w:r>
    </w:p>
    <w:p w:rsidR="00482E9B" w:rsidRPr="007D0751" w:rsidRDefault="00482E9B" w:rsidP="00957C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работ, услуг (в том числе предельных цен товаров, работ, услуг)</w:t>
      </w:r>
    </w:p>
    <w:p w:rsidR="00482E9B" w:rsidRPr="00482E9B" w:rsidRDefault="00482E9B" w:rsidP="00482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2E9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</w:p>
    <w:p w:rsidR="00482E9B" w:rsidRPr="007D0751" w:rsidRDefault="00482E9B" w:rsidP="0048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ОБЯЗАТЕЛЬНЫЙ ПЕРЕЧЕНЬ</w:t>
      </w:r>
    </w:p>
    <w:p w:rsidR="00482E9B" w:rsidRPr="007D0751" w:rsidRDefault="00482E9B" w:rsidP="0048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 видов товаров, работ, услуг, в отношении которых определяются требования к потребительским свойствам (в том числе качеству) и иным характеристикам (в том числе предельные цены товаров, работ, услуг)</w:t>
      </w:r>
    </w:p>
    <w:tbl>
      <w:tblPr>
        <w:tblW w:w="155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9"/>
        <w:gridCol w:w="595"/>
        <w:gridCol w:w="2405"/>
        <w:gridCol w:w="2409"/>
        <w:gridCol w:w="563"/>
        <w:gridCol w:w="1564"/>
        <w:gridCol w:w="1134"/>
        <w:gridCol w:w="2126"/>
        <w:gridCol w:w="1559"/>
        <w:gridCol w:w="2835"/>
      </w:tblGrid>
      <w:tr w:rsidR="00482E9B" w:rsidRPr="00D22A4E" w:rsidTr="00D22A4E">
        <w:trPr>
          <w:tblHeader/>
        </w:trPr>
        <w:tc>
          <w:tcPr>
            <w:tcW w:w="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п/п</w:t>
            </w:r>
          </w:p>
        </w:tc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95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 по ОКПД</w:t>
            </w:r>
            <w:proofErr w:type="gramStart"/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95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 отдельного вида товаров, работ, </w:t>
            </w:r>
            <w:r w:rsidR="00957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121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95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 к потребительским свойствам (в том числе качеству) и иным характеристикам (в том числе предельные цены) отдельных видов товаров, работ, услуг</w:t>
            </w:r>
          </w:p>
        </w:tc>
      </w:tr>
      <w:tr w:rsidR="00482E9B" w:rsidRPr="00D22A4E" w:rsidTr="008512D2">
        <w:trPr>
          <w:tblHeader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95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95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 измерения</w:t>
            </w:r>
          </w:p>
        </w:tc>
        <w:tc>
          <w:tcPr>
            <w:tcW w:w="7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 характеристики</w:t>
            </w:r>
          </w:p>
        </w:tc>
      </w:tr>
      <w:tr w:rsidR="00482E9B" w:rsidRPr="00D22A4E" w:rsidTr="00957CE9">
        <w:trPr>
          <w:trHeight w:val="405"/>
          <w:tblHeader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95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 по ОКЕИ</w:t>
            </w:r>
          </w:p>
        </w:tc>
        <w:tc>
          <w:tcPr>
            <w:tcW w:w="1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95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E9" w:rsidRDefault="00482E9B" w:rsidP="0095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 </w:t>
            </w:r>
          </w:p>
          <w:p w:rsidR="00957CE9" w:rsidRDefault="00957CE9" w:rsidP="0095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Вассинского</w:t>
            </w:r>
            <w:r w:rsidR="00482E9B"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сельсовета </w:t>
            </w:r>
          </w:p>
          <w:p w:rsidR="00957CE9" w:rsidRDefault="00957CE9" w:rsidP="0095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r w:rsidR="00482E9B"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района</w:t>
            </w:r>
          </w:p>
          <w:p w:rsidR="00482E9B" w:rsidRPr="00D22A4E" w:rsidRDefault="00482E9B" w:rsidP="0095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Новосибирской области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957CE9" w:rsidP="0095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Казенные</w:t>
            </w:r>
            <w:r w:rsidR="00482E9B"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учреждения </w:t>
            </w:r>
          </w:p>
        </w:tc>
      </w:tr>
      <w:tr w:rsidR="00482E9B" w:rsidRPr="00D22A4E" w:rsidTr="00957CE9">
        <w:trPr>
          <w:trHeight w:val="405"/>
          <w:tblHeader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82E9B" w:rsidRPr="00D22A4E" w:rsidRDefault="00482E9B" w:rsidP="0095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82E9B" w:rsidRPr="00D22A4E" w:rsidRDefault="00482E9B" w:rsidP="0095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82E9B" w:rsidRPr="00D22A4E" w:rsidRDefault="00482E9B" w:rsidP="0095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</w:t>
            </w:r>
          </w:p>
        </w:tc>
      </w:tr>
      <w:tr w:rsidR="00482E9B" w:rsidRPr="00D22A4E" w:rsidTr="00957CE9">
        <w:trPr>
          <w:trHeight w:val="1054"/>
          <w:tblHeader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95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Компьютеры портативные массой не более 10 кг, такие как ноутбуки, планшетные компьютеры, карманные компьютеры, в том числе совмещающие функции мобильного телефонного аппарата, электронные записные книжки и аналогичная компьютерная техника.</w:t>
            </w:r>
          </w:p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 по требуемой продукции: ноутбуки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 и тип экрана, вес, тип процессора, частота процессора, размер оперативной памяти, объем накопителя, тип жесткого диска, оптический привод, наличие модулей Wi-Fi, Bluetooth, тип видеоадаптера, время работы, операционная система, предустановленное программное обеспечение,</w:t>
            </w:r>
          </w:p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 цена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95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 более</w:t>
            </w:r>
          </w:p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тыс.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 более</w:t>
            </w:r>
          </w:p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тыс.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 более</w:t>
            </w:r>
          </w:p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тыс.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 более</w:t>
            </w:r>
          </w:p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тыс.</w:t>
            </w:r>
          </w:p>
        </w:tc>
      </w:tr>
      <w:tr w:rsidR="00482E9B" w:rsidRPr="00D22A4E" w:rsidTr="00957CE9">
        <w:trPr>
          <w:trHeight w:val="1054"/>
          <w:tblHeader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 вычислительные электронные цифровые прочие, содержащие или не содержащие в одном корпусе одно или два из следующих устрой</w:t>
            </w:r>
            <w:proofErr w:type="gramStart"/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 дл</w:t>
            </w:r>
            <w:proofErr w:type="gramEnd"/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 автоматической обработки данных: запоминающие устройства, устройства ввода, устройства вывода.</w:t>
            </w:r>
          </w:p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 по требуемой продукции: компьютеры персональные настольные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 (моноблок/системный блок и монитор), размер экрана/монитора, тип процессора, частота процессора, размер оперативной памяти, объем накопителя, тип жесткого диска, оптический привод, тип видеоадаптера, операционная система, предустановленное программное обеспечение, предельная цена</w:t>
            </w:r>
            <w:proofErr w:type="gramEnd"/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 более</w:t>
            </w:r>
          </w:p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тыс.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 более</w:t>
            </w:r>
          </w:p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тыс.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 более</w:t>
            </w:r>
          </w:p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тыс.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 более</w:t>
            </w:r>
          </w:p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тыс.</w:t>
            </w:r>
          </w:p>
        </w:tc>
      </w:tr>
      <w:tr w:rsidR="00482E9B" w:rsidRPr="00D22A4E" w:rsidTr="00957CE9">
        <w:trPr>
          <w:trHeight w:val="1054"/>
          <w:tblHeader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 ввода или вывода, содержащие или не содержащие в одном корпусе запоминающие устройства.</w:t>
            </w:r>
          </w:p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 по требуемой продукции:</w:t>
            </w:r>
          </w:p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принтеры, сканеры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 печати (струйный/лазерный - для принтера), разрешение сканирования (для сканера), цветность (цветной/черно-белый) максимальный формат, скорость печати/сканирования, наличие дополнительных модулей и интерфейсов (сетевой интерфейс, устройства чтения карт памяти и т.д.), предельная цена</w:t>
            </w:r>
            <w:proofErr w:type="gramEnd"/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 более</w:t>
            </w:r>
          </w:p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тыс.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 более</w:t>
            </w:r>
          </w:p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тыс.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 более</w:t>
            </w:r>
          </w:p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тыс.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 более</w:t>
            </w:r>
          </w:p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тыс.</w:t>
            </w:r>
          </w:p>
        </w:tc>
      </w:tr>
      <w:tr w:rsidR="00482E9B" w:rsidRPr="00D22A4E" w:rsidTr="00957CE9">
        <w:trPr>
          <w:trHeight w:val="1054"/>
          <w:tblHeader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26.30.22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 телефонные для сотовых сетей связи или для прочих беспроводных сетей.</w:t>
            </w:r>
          </w:p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 по требуемой продукции: телефоны мобильные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 устройства (телефон/смартфон), поддерживаемые стандарты, операционная система, время работы, метод управления (сенсорный/кнопочный), количество SIM-карт, наличие модулей и интерфейсов (Wi-Fi, Bluetooth, USB, GPS), стоимость годового владения оборудованием (включая договоры технической поддержки, обслуживания, сервисные договоры) из расчета на одного абонента (одну единицу трафика) в течение всего срока службы, предельная цена</w:t>
            </w:r>
            <w:proofErr w:type="gramEnd"/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 более</w:t>
            </w:r>
          </w:p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тыс.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 более</w:t>
            </w:r>
          </w:p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тыс.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 более</w:t>
            </w:r>
          </w:p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тыс.</w:t>
            </w:r>
          </w:p>
        </w:tc>
      </w:tr>
      <w:tr w:rsidR="00482E9B" w:rsidRPr="00D22A4E" w:rsidTr="00957CE9">
        <w:trPr>
          <w:trHeight w:val="846"/>
          <w:tblHeader/>
        </w:trPr>
        <w:tc>
          <w:tcPr>
            <w:tcW w:w="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29.10.21</w:t>
            </w:r>
          </w:p>
        </w:tc>
        <w:tc>
          <w:tcPr>
            <w:tcW w:w="2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 транспортные с двигателем с искровым зажиганием, с рабочим объемом цилиндров не</w:t>
            </w:r>
          </w:p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 1500 см3, новые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 двигателя, комплектация, предельная цена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Лошадиная сила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71D76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 более </w:t>
            </w:r>
          </w:p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 более 200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2E9B" w:rsidRPr="00D22A4E" w:rsidTr="00957CE9">
        <w:trPr>
          <w:trHeight w:val="409"/>
          <w:tblHeader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D76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 более</w:t>
            </w:r>
          </w:p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2,5 млн.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D76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 более </w:t>
            </w:r>
          </w:p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 млн.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2E9B" w:rsidRPr="00D22A4E" w:rsidTr="00957CE9">
        <w:trPr>
          <w:trHeight w:val="1054"/>
          <w:tblHeader/>
        </w:trPr>
        <w:tc>
          <w:tcPr>
            <w:tcW w:w="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 металлическая для офисов.</w:t>
            </w:r>
          </w:p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 по закупаемой продукции:</w:t>
            </w:r>
          </w:p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 для сидения, преимущественно с металлическим каркасом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 (металл),</w:t>
            </w:r>
          </w:p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 материалы, предельная цена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 значение - кожа натуральная;</w:t>
            </w:r>
          </w:p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 значения: искусственная кожа, мебельный (искусственный) мех, искусственная замша (микрофибра), ткань, нетканые материалы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 значение искусственная кожа;</w:t>
            </w:r>
          </w:p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 значения: мебельный (искусственный) мех, искусственная замша (микрофибра), ткань, нетканые материал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 значение - кожа натуральная;</w:t>
            </w:r>
          </w:p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 значения: искусственная кожа, мебельный (искусственный) мех, искусственная замша (микрофибра), ткань, нетканые материалы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 значение искусственная кожа;</w:t>
            </w:r>
          </w:p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 значения: мебельный (искусственный) мех, искусственная замша (микрофибра), ткань, нетканые материалы</w:t>
            </w:r>
            <w:proofErr w:type="gramEnd"/>
          </w:p>
        </w:tc>
      </w:tr>
      <w:tr w:rsidR="00482E9B" w:rsidRPr="00D22A4E" w:rsidTr="00957CE9">
        <w:trPr>
          <w:trHeight w:val="319"/>
          <w:tblHeader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15тыс.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тыс.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тыс.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тыс.</w:t>
            </w:r>
          </w:p>
        </w:tc>
      </w:tr>
      <w:tr w:rsidR="00482E9B" w:rsidRPr="00D22A4E" w:rsidTr="00957CE9">
        <w:trPr>
          <w:trHeight w:val="298"/>
          <w:tblHeader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тыс.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тыс.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тыс.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тыс.</w:t>
            </w:r>
          </w:p>
        </w:tc>
      </w:tr>
      <w:tr w:rsidR="00482E9B" w:rsidRPr="00D22A4E" w:rsidTr="00957CE9">
        <w:trPr>
          <w:trHeight w:val="1054"/>
          <w:tblHeader/>
        </w:trPr>
        <w:tc>
          <w:tcPr>
            <w:tcW w:w="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2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 деревянная для офисов.</w:t>
            </w:r>
          </w:p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 по закупаемой продукции: мебель для сидения, преимущественно с деревянным каркасом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 (вид древесины)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 значение - массив древесины "ценных" пород (твердолиственных и тропических);</w:t>
            </w:r>
          </w:p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 значения: древесина хвойных и </w:t>
            </w:r>
            <w:proofErr w:type="spellStart"/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пород:</w:t>
            </w:r>
          </w:p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береза, лиственница, сосна, 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 значение - ткань;</w:t>
            </w:r>
          </w:p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возможное значение: нетканые материалы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2E9B" w:rsidRPr="00D22A4E" w:rsidTr="00957CE9">
        <w:trPr>
          <w:trHeight w:val="1054"/>
          <w:tblHeader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 материалы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 значение - кожа натуральная;</w:t>
            </w:r>
          </w:p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 значения: искусственная кожа, мебельный (искусственный) мех, искусственная замша (микрофибра), ткань, нетканые материалы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 значение - ткань;</w:t>
            </w:r>
          </w:p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возможное значение: нетканые материалы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 значение - кожа натуральная;</w:t>
            </w:r>
          </w:p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 значения: искусственная кожа, мебельный (искусственный) мех, искусственная замша (микрофибра), ткань, нетканые материалы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 значение - ткань;</w:t>
            </w:r>
          </w:p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возможное значение: нетканые материалы</w:t>
            </w:r>
          </w:p>
        </w:tc>
      </w:tr>
      <w:tr w:rsidR="00482E9B" w:rsidRPr="00D22A4E" w:rsidTr="00957CE9">
        <w:trPr>
          <w:trHeight w:val="1054"/>
          <w:tblHeader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 металлическая для офисов, административных помещений, учреждений культуры и т.п.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 (металл)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 значение-сталь, покрытие полимерное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 значение-сталь, покрытие полимерное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 значение-сталь, покрытие полимерное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 значение-сталь, покрытие полимерное</w:t>
            </w:r>
          </w:p>
        </w:tc>
      </w:tr>
      <w:tr w:rsidR="00482E9B" w:rsidRPr="00D22A4E" w:rsidTr="00957CE9">
        <w:trPr>
          <w:trHeight w:val="1054"/>
          <w:tblHeader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 деревянная для офисов, административ</w:t>
            </w: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 помещений, учреждений культуры и т.п.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 (вид древесины)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 значение - массив древесины "ценных" пород (</w:t>
            </w:r>
            <w:proofErr w:type="gramStart"/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твердо-лиственных</w:t>
            </w:r>
            <w:proofErr w:type="gramEnd"/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 тропических);</w:t>
            </w:r>
          </w:p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 значения: древесина хвойных и </w:t>
            </w:r>
            <w:proofErr w:type="spellStart"/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пород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C7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 значение - массив древесины "ценных" пород (</w:t>
            </w:r>
            <w:proofErr w:type="gramStart"/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твердо-лиственных</w:t>
            </w:r>
            <w:proofErr w:type="gramEnd"/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 тропических);</w:t>
            </w:r>
          </w:p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 значения: древесина хвойных и </w:t>
            </w:r>
            <w:proofErr w:type="spellStart"/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пород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9B" w:rsidRPr="00D22A4E" w:rsidRDefault="00482E9B" w:rsidP="00482E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82E9B" w:rsidRPr="00482E9B" w:rsidRDefault="00482E9B" w:rsidP="00482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82E9B" w:rsidRPr="00482E9B" w:rsidRDefault="00482E9B" w:rsidP="00482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82E9B" w:rsidRPr="00482E9B" w:rsidRDefault="00482E9B" w:rsidP="00482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F5EBB" w:rsidRDefault="000F5EBB"/>
    <w:sectPr w:rsidR="000F5EBB" w:rsidSect="00D22A4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0FCB"/>
    <w:multiLevelType w:val="multilevel"/>
    <w:tmpl w:val="02AC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F13F6"/>
    <w:multiLevelType w:val="hybridMultilevel"/>
    <w:tmpl w:val="D2464C86"/>
    <w:lvl w:ilvl="0" w:tplc="97B46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E9B"/>
    <w:rsid w:val="00012F0B"/>
    <w:rsid w:val="000F5EBB"/>
    <w:rsid w:val="00421959"/>
    <w:rsid w:val="0045140C"/>
    <w:rsid w:val="00482E9B"/>
    <w:rsid w:val="004B62D7"/>
    <w:rsid w:val="004C1236"/>
    <w:rsid w:val="00541F80"/>
    <w:rsid w:val="007D0751"/>
    <w:rsid w:val="007F0EC3"/>
    <w:rsid w:val="008512D2"/>
    <w:rsid w:val="008C10DB"/>
    <w:rsid w:val="008E309B"/>
    <w:rsid w:val="00957CE9"/>
    <w:rsid w:val="00C4255E"/>
    <w:rsid w:val="00C71D76"/>
    <w:rsid w:val="00D2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2E9B"/>
    <w:rPr>
      <w:color w:val="0000FF"/>
      <w:u w:val="single"/>
    </w:rPr>
  </w:style>
  <w:style w:type="character" w:customStyle="1" w:styleId="hyperlink">
    <w:name w:val="hyperlink"/>
    <w:basedOn w:val="a0"/>
    <w:rsid w:val="00482E9B"/>
  </w:style>
  <w:style w:type="paragraph" w:customStyle="1" w:styleId="10">
    <w:name w:val="10"/>
    <w:basedOn w:val="a"/>
    <w:rsid w:val="0048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basedOn w:val="a"/>
    <w:rsid w:val="0048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8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48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12D2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012F0B"/>
    <w:rPr>
      <w:rFonts w:ascii="Calibri" w:eastAsia="Calibri" w:hAnsi="Calibri" w:cs="Calibri"/>
      <w:lang w:eastAsia="ar-SA"/>
    </w:rPr>
  </w:style>
  <w:style w:type="paragraph" w:styleId="a7">
    <w:name w:val="No Spacing"/>
    <w:link w:val="a6"/>
    <w:uiPriority w:val="1"/>
    <w:qFormat/>
    <w:rsid w:val="00012F0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3582471-B8B8-4D69-B4C4-3DF3F904EEA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E3582471-B8B8-4D69-B4C4-3DF3F904EE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E3582471-B8B8-4D69-B4C4-3DF3F904EEA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E3582471-B8B8-4D69-B4C4-3DF3F904EEA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3253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2024-05-13T08:35:00Z</cp:lastPrinted>
  <dcterms:created xsi:type="dcterms:W3CDTF">2024-05-08T04:29:00Z</dcterms:created>
  <dcterms:modified xsi:type="dcterms:W3CDTF">2024-05-13T08:36:00Z</dcterms:modified>
</cp:coreProperties>
</file>