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74" w:rsidRPr="002E3E90" w:rsidRDefault="00472E74" w:rsidP="00472E74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56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956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956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E9563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Вассинского сельсовета Тогучинского рай</w:t>
      </w:r>
      <w:r>
        <w:rPr>
          <w:rFonts w:ascii="Times New Roman" w:hAnsi="Times New Roman" w:cs="Times New Roman"/>
          <w:sz w:val="28"/>
          <w:szCs w:val="28"/>
        </w:rPr>
        <w:tab/>
        <w:t xml:space="preserve">она Новосибирской области от 26.03.2020                 № 31-Р «О порядке рассмотрения обращений граждан и организации личного приема граждан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области»</w:t>
      </w:r>
    </w:p>
    <w:p w:rsidR="00472E74" w:rsidRDefault="00472E74" w:rsidP="00472E7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02.05.2006 №59-ФЗ «О порядке рассмотрения обращений граждан Российской Федерации», Постановление Губернатора Новосибирской области  от 23.12.2024 № 244, от 24.12.2024 №248: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изменения в</w:t>
      </w:r>
      <w:r w:rsidRPr="00472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 администрации Вассинского сельсовета Тогучинского рай</w:t>
      </w:r>
      <w:r>
        <w:rPr>
          <w:rFonts w:ascii="Times New Roman" w:hAnsi="Times New Roman" w:cs="Times New Roman"/>
          <w:sz w:val="28"/>
          <w:szCs w:val="28"/>
        </w:rPr>
        <w:tab/>
        <w:t xml:space="preserve">она Новосибирской области от 26.03.2020                 № 31-Р «О порядке рассмотрения обращений граждан и организации личного приема граждан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области»: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В раздел 2 «Право граждан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обращение» добавить пункт 2.4.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«2.4.Правом на первоочередной личный прием обладают: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</w:t>
      </w:r>
      <w:r w:rsidR="00E95639">
        <w:rPr>
          <w:rFonts w:ascii="Times New Roman" w:eastAsia="Calibri" w:hAnsi="Times New Roman" w:cs="Times New Roman"/>
          <w:sz w:val="28"/>
          <w:szCs w:val="28"/>
          <w:lang w:eastAsia="en-US"/>
        </w:rPr>
        <w:t>о Собрания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Герои Советского Союза, </w:t>
      </w:r>
      <w:r w:rsidR="00E95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Герои Российской Федерации, полные кавалеры орденов Славы);</w:t>
      </w:r>
    </w:p>
    <w:p w:rsidR="00E95639" w:rsidRDefault="00E95639" w:rsidP="00472E74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инвалиды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E95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групп, их законные представители;</w:t>
      </w:r>
    </w:p>
    <w:p w:rsidR="00E95639" w:rsidRDefault="00E95639" w:rsidP="00472E74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E95639" w:rsidRDefault="00E95639" w:rsidP="00472E74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-ветераны боевых действий, участники специальной военной операции и члены их семей.</w:t>
      </w:r>
    </w:p>
    <w:p w:rsidR="00E95639" w:rsidRDefault="00E95639" w:rsidP="00E95639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В случае если правом на первоочередной личный прием одновременно обладают насколько граждан, прием указанных граждан проводится в порядке их обращения. </w:t>
      </w:r>
    </w:p>
    <w:p w:rsidR="00472E74" w:rsidRPr="00472E74" w:rsidRDefault="00E95639" w:rsidP="00E95639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Личный прием граждан может проводиться с согласия граждан в режиме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видео-конференц-связи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видеосвязи,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аудиосвязи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иных видов связи в помещениях, оборудованных рабочими местами со специальным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программным обеспечением по проведению личного приема и приема в режиме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видео-конференц-связи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видеосвязи,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аудиосвязи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иных видов связи».</w:t>
      </w:r>
    </w:p>
    <w:p w:rsidR="00472E74" w:rsidRDefault="00472E74" w:rsidP="00472E74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распоряжения оставляю за собой.</w:t>
      </w:r>
    </w:p>
    <w:p w:rsidR="00472E74" w:rsidRDefault="00472E74" w:rsidP="00472E7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</w:p>
    <w:p w:rsidR="00472E74" w:rsidRDefault="00472E74" w:rsidP="00472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472E74" w:rsidRDefault="00472E74" w:rsidP="00472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E74" w:rsidRDefault="00472E74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E74" w:rsidRDefault="00472E74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Деревянко Т.В. </w:t>
      </w:r>
    </w:p>
    <w:p w:rsidR="00472E74" w:rsidRDefault="00472E74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45-699</w:t>
      </w:r>
    </w:p>
    <w:p w:rsidR="006774CC" w:rsidRDefault="006774CC"/>
    <w:sectPr w:rsidR="006774CC" w:rsidSect="005A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5C4E"/>
    <w:multiLevelType w:val="hybridMultilevel"/>
    <w:tmpl w:val="D18A34C8"/>
    <w:lvl w:ilvl="0" w:tplc="2070D35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E74"/>
    <w:rsid w:val="002A0D11"/>
    <w:rsid w:val="00472E74"/>
    <w:rsid w:val="005A1D08"/>
    <w:rsid w:val="006774CC"/>
    <w:rsid w:val="00E9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2025-01-20T04:24:00Z</cp:lastPrinted>
  <dcterms:created xsi:type="dcterms:W3CDTF">2025-01-20T03:06:00Z</dcterms:created>
  <dcterms:modified xsi:type="dcterms:W3CDTF">2025-01-20T04:30:00Z</dcterms:modified>
</cp:coreProperties>
</file>