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3A" w:rsidRDefault="00EE673A"/>
    <w:p w:rsidR="008C4FC2" w:rsidRPr="00167F57" w:rsidRDefault="00167F47" w:rsidP="008C4FC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ru-RU"/>
        </w:rPr>
        <w:t>ИЗВЕЩЕНИЕ</w:t>
      </w:r>
    </w:p>
    <w:p w:rsidR="00167F47" w:rsidRPr="00167F57" w:rsidRDefault="00167F47" w:rsidP="008C4FC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ru-RU"/>
        </w:rPr>
        <w:t>о невостребован</w:t>
      </w:r>
      <w:r w:rsidR="00652F52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ru-RU"/>
        </w:rPr>
        <w:t>ных земельных долях и проведении</w:t>
      </w:r>
      <w:r w:rsidRPr="00167F57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ru-RU"/>
        </w:rPr>
        <w:t xml:space="preserve"> общего собрания собственников.</w:t>
      </w:r>
    </w:p>
    <w:p w:rsidR="00167F47" w:rsidRPr="00167F57" w:rsidRDefault="00167F47" w:rsidP="008C4FC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proofErr w:type="gramStart"/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Руководствуясь ст.12.1. п.4 </w:t>
      </w:r>
      <w:r w:rsidR="008C4FC2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101- 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ФЗ РФ «Об обороте земель сельскохозяйственного назначения», ФЗ РФ «Об общих принципах организации органов местного самоуправления РФ», Уставом </w:t>
      </w:r>
      <w:r w:rsidR="006B667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сельского поселения Вассинского сельсовета Тогучинского муниципального района Новосибирской области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, администрация </w:t>
      </w:r>
      <w:r w:rsidR="00CE63F0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="006B667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Вассинского сельсовета Тогучинского района Новосибирской области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информирует собственников земельных долей </w:t>
      </w:r>
      <w:r w:rsidR="00CE63F0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(или их наследников) о гражданах - </w:t>
      </w:r>
      <w:r w:rsidR="00094E9F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собственниках земельных долей, </w:t>
      </w:r>
      <w:r w:rsidR="00CE63F0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которые не распоряжались ими в течение трех и</w:t>
      </w:r>
      <w:proofErr w:type="gramEnd"/>
      <w:r w:rsidR="00CE63F0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более лет с момента приобретения прав. Список </w:t>
      </w:r>
      <w:r w:rsidR="000B17EB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невостребованных долей прилагается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.</w:t>
      </w:r>
    </w:p>
    <w:p w:rsidR="00167F47" w:rsidRPr="00167F57" w:rsidRDefault="00167F47" w:rsidP="008C4FC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В течение трех месяцев со дня опубликования настоящего сообщения лица, считающиеся, что они или принадлежащие им земельные доли необоснованно включены в список невостребованных земельных долей, вправе представить в письменной форме возражения в администрацию </w:t>
      </w:r>
      <w:r w:rsidR="006B667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Вассинского сельсовета Тогучинского района Новосибирской области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, и заявить об этом на общем собрании участников долевой собственности.</w:t>
      </w:r>
    </w:p>
    <w:p w:rsidR="00167F47" w:rsidRPr="00167F57" w:rsidRDefault="00167F47" w:rsidP="008C4FC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Письменные возражения принимаются по адресу: </w:t>
      </w:r>
      <w:r w:rsidR="000B17EB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="006B667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633441 Новосибирская область, Тогучинский район, село Пойменное, ул</w:t>
      </w:r>
      <w:proofErr w:type="gramStart"/>
      <w:r w:rsidR="006B667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.Ц</w:t>
      </w:r>
      <w:proofErr w:type="gramEnd"/>
      <w:r w:rsidR="006B667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ентральная, 32</w:t>
      </w:r>
      <w:r w:rsidR="000B17EB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Телефон для справок  </w:t>
      </w:r>
      <w:r w:rsidR="006B667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8(38340) – 45 – 776.</w:t>
      </w:r>
    </w:p>
    <w:p w:rsidR="00CE63F0" w:rsidRPr="00167F57" w:rsidRDefault="00CE63F0" w:rsidP="008C4FC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 случае</w:t>
      </w:r>
      <w:proofErr w:type="gramStart"/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,</w:t>
      </w:r>
      <w:proofErr w:type="gramEnd"/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если общим собранием участников долевой собственности в течение четырёх месяцев со дня опубликования указанного списка не принято решение по вопросу о невостребованных земельных долях, Администрация </w:t>
      </w:r>
      <w:r w:rsidR="006B667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Вассинского сельсовета Тогучинского района Новосибирской области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вправе утвердить такой список самостоятельно.</w:t>
      </w:r>
    </w:p>
    <w:p w:rsidR="00CE63F0" w:rsidRPr="00167F57" w:rsidRDefault="006B667A" w:rsidP="008C4FC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Вассинского сельсовета Тогучинского района Новосибирской области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="00167F47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информирует о проведении общего собрания участников долевой собственности, которое будет проводиться в форме совместного присутствия участников долевой собственности (их представителей) для обсуждения вопросов повестки дня и принятия решения по вопросам, поставленным на голосовании.</w:t>
      </w:r>
    </w:p>
    <w:p w:rsidR="00167F47" w:rsidRPr="00167F57" w:rsidRDefault="00167F47" w:rsidP="008C4FC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Дата и время проведения общего собрания: </w:t>
      </w:r>
      <w:r w:rsidR="006B667A" w:rsidRPr="006B667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30 января 2026</w:t>
      </w:r>
      <w:r w:rsidRPr="006B667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года в </w:t>
      </w:r>
      <w:r w:rsidR="002E0DBA" w:rsidRPr="006B667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13</w:t>
      </w:r>
      <w:r w:rsidRPr="006B667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час. 00 мин.</w:t>
      </w:r>
    </w:p>
    <w:p w:rsidR="00167F47" w:rsidRPr="00167F57" w:rsidRDefault="00167F47" w:rsidP="008C4FC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Адрес места проведения и ознакомления с документами по вопросам, вынесенным на обсуждение общего собрания: </w:t>
      </w:r>
      <w:r w:rsidR="0028527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Новосибирская область, Тогучинский район</w:t>
      </w:r>
      <w:r w:rsidR="00CE63F0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, </w:t>
      </w:r>
      <w:r w:rsidR="0028527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с</w:t>
      </w:r>
      <w:proofErr w:type="gramStart"/>
      <w:r w:rsidR="0028527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.П</w:t>
      </w:r>
      <w:proofErr w:type="gramEnd"/>
      <w:r w:rsidR="0028527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ойменное, ул.Клубная, д. 2</w:t>
      </w:r>
      <w:r w:rsidR="009B2B0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="000962C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( здание </w:t>
      </w:r>
      <w:r w:rsidR="0028527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КДЦ</w:t>
      </w:r>
      <w:r w:rsidR="000962C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)</w:t>
      </w:r>
    </w:p>
    <w:p w:rsidR="00167F47" w:rsidRPr="00167F57" w:rsidRDefault="00167F47" w:rsidP="008C4FC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Регистрация участников собрания: </w:t>
      </w:r>
      <w:r w:rsidR="000962C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30</w:t>
      </w:r>
      <w:r w:rsidR="00094E9F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="0028527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января 2026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года с </w:t>
      </w:r>
      <w:r w:rsidR="002E0DB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12</w:t>
      </w:r>
      <w:r w:rsidR="0028527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час </w:t>
      </w:r>
      <w:r w:rsidR="00467D41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00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мин. до </w:t>
      </w:r>
      <w:r w:rsidR="002E0DB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12</w:t>
      </w:r>
      <w:r w:rsidR="0028527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час. </w:t>
      </w:r>
      <w:r w:rsidR="00094E9F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4</w:t>
      </w:r>
      <w:r w:rsidR="00DD1502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0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мин.</w:t>
      </w:r>
    </w:p>
    <w:p w:rsidR="00CE63F0" w:rsidRPr="00167F57" w:rsidRDefault="00CE63F0" w:rsidP="008C4FC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Повестка дня:</w:t>
      </w:r>
    </w:p>
    <w:p w:rsidR="00CE63F0" w:rsidRPr="00167F57" w:rsidRDefault="00CE63F0" w:rsidP="008C4FC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О выборах председателя и секретаря собрания</w:t>
      </w:r>
    </w:p>
    <w:p w:rsidR="00CE63F0" w:rsidRPr="00167F57" w:rsidRDefault="00CE63F0" w:rsidP="008C4FC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Уточнение дольщиков невостребованных долей</w:t>
      </w:r>
    </w:p>
    <w:p w:rsidR="00CE63F0" w:rsidRPr="00167F57" w:rsidRDefault="00CE63F0" w:rsidP="008C4FC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Утверждение списка невостребованных земельных долей</w:t>
      </w:r>
    </w:p>
    <w:p w:rsidR="00DD1502" w:rsidRPr="00167F57" w:rsidRDefault="00CE63F0" w:rsidP="008C4FC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 Срок ознакомления: с </w:t>
      </w:r>
      <w:r w:rsidR="000962C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30</w:t>
      </w:r>
      <w:r w:rsidR="00DD1502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="0028527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января</w:t>
      </w:r>
      <w:r w:rsidR="00DD1502"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202</w:t>
      </w:r>
      <w:r w:rsidR="0028527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6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года по </w:t>
      </w:r>
      <w:r w:rsidR="0028527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01 марта 2026</w:t>
      </w: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года.</w:t>
      </w:r>
    </w:p>
    <w:p w:rsidR="00CE63F0" w:rsidRPr="00167F57" w:rsidRDefault="00CE63F0" w:rsidP="008C4FC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67F5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Для принятия участия в собрании участников долевой собственности при себе необходимо иметь паспорт или иной документ, удостоверяющий личность, документы, удостоверяющие право на земельную долю, представителю участника долевой собственности необходимо иметь надлежащим образом оформленную доверенность.</w:t>
      </w:r>
    </w:p>
    <w:p w:rsidR="00BB11A1" w:rsidRDefault="00BB11A1" w:rsidP="00BB11A1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E0DBA" w:rsidRPr="002E0DBA" w:rsidRDefault="002E0DBA" w:rsidP="002E0DB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2E0DB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Список граждан-собственников земельных долей:</w:t>
      </w:r>
    </w:p>
    <w:p w:rsidR="002E0DBA" w:rsidRPr="002E0DBA" w:rsidRDefault="002E0DBA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2E0DB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         - земельные </w:t>
      </w:r>
      <w:proofErr w:type="gramStart"/>
      <w:r w:rsidRPr="002E0DB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доли</w:t>
      </w:r>
      <w:proofErr w:type="gramEnd"/>
      <w:r w:rsidRPr="002E0DB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которых, являются невостребованными:</w:t>
      </w:r>
    </w:p>
    <w:p w:rsidR="002E0DBA" w:rsidRDefault="00285277" w:rsidP="002E0DBA">
      <w:pPr>
        <w:spacing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       ЗУ с кадастровым номером 54:24:052710:1</w:t>
      </w:r>
      <w:r w:rsidR="002E0DBA" w:rsidRPr="002E0DBA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 </w:t>
      </w:r>
    </w:p>
    <w:tbl>
      <w:tblPr>
        <w:tblStyle w:val="a6"/>
        <w:tblW w:w="0" w:type="auto"/>
        <w:tblLook w:val="04A0"/>
      </w:tblPr>
      <w:tblGrid>
        <w:gridCol w:w="817"/>
        <w:gridCol w:w="5387"/>
        <w:gridCol w:w="3191"/>
      </w:tblGrid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Абдрахимова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Н.Р.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Анисимова Нина Владимировна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Барышев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Сергей Михайлович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C44345" w:rsidTr="00A65E96">
        <w:tc>
          <w:tcPr>
            <w:tcW w:w="817" w:type="dxa"/>
          </w:tcPr>
          <w:p w:rsidR="00C44345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387" w:type="dxa"/>
          </w:tcPr>
          <w:p w:rsidR="00C44345" w:rsidRDefault="00C44345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Белова Анна Семеновна</w:t>
            </w:r>
          </w:p>
        </w:tc>
        <w:tc>
          <w:tcPr>
            <w:tcW w:w="3191" w:type="dxa"/>
          </w:tcPr>
          <w:p w:rsidR="00C44345" w:rsidRPr="00413C2F" w:rsidRDefault="00C44345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Беляев Владимир Алексеевич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lastRenderedPageBreak/>
              <w:t>6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Бенеда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Евгения Ивановна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Быкова Екатерина Дмитриевна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C44345" w:rsidTr="00A65E96">
        <w:tc>
          <w:tcPr>
            <w:tcW w:w="817" w:type="dxa"/>
          </w:tcPr>
          <w:p w:rsidR="00C44345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8</w:t>
            </w:r>
          </w:p>
        </w:tc>
        <w:tc>
          <w:tcPr>
            <w:tcW w:w="5387" w:type="dxa"/>
          </w:tcPr>
          <w:p w:rsidR="00C44345" w:rsidRDefault="00C44345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Васильченко Матрена Ефремовна</w:t>
            </w:r>
          </w:p>
        </w:tc>
        <w:tc>
          <w:tcPr>
            <w:tcW w:w="3191" w:type="dxa"/>
          </w:tcPr>
          <w:p w:rsidR="00C44345" w:rsidRPr="00413C2F" w:rsidRDefault="00C44345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9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Вилкова Марина Тимофеевна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Владимировцева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Галина Сергеевна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Воробьева Анна Максимовна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Воробьева Мария Ефимовна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Воробьева Ольга Григорьевна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5387" w:type="dxa"/>
          </w:tcPr>
          <w:p w:rsidR="008F6A86" w:rsidRDefault="008F6A86" w:rsidP="003647D7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Герасимова Валентина Ивановна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Гивнело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Светлана Васильевна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Голованова Анна Семеновна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230316" w:rsidTr="00A65E96">
        <w:tc>
          <w:tcPr>
            <w:tcW w:w="817" w:type="dxa"/>
          </w:tcPr>
          <w:p w:rsidR="0023031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5387" w:type="dxa"/>
          </w:tcPr>
          <w:p w:rsidR="00230316" w:rsidRDefault="0023031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Гонтарев Дмитрий Борисович</w:t>
            </w:r>
          </w:p>
        </w:tc>
        <w:tc>
          <w:tcPr>
            <w:tcW w:w="3191" w:type="dxa"/>
          </w:tcPr>
          <w:p w:rsidR="00230316" w:rsidRPr="00413C2F" w:rsidRDefault="00230316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Гребенченко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Николай Семенович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Голушкина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Екатерина Филипповна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Горькова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Анастасия Леонидовна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Гочев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Анатолий Дмитриевич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Гочева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Глафира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Леонидовна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Губанов Сергей Геннадьевич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Губанова Вера Геннадьевна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230316" w:rsidTr="00A65E96">
        <w:tc>
          <w:tcPr>
            <w:tcW w:w="817" w:type="dxa"/>
          </w:tcPr>
          <w:p w:rsidR="0023031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5387" w:type="dxa"/>
          </w:tcPr>
          <w:p w:rsidR="00230316" w:rsidRDefault="0023031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Губанова Любовь Григорьевна</w:t>
            </w:r>
          </w:p>
        </w:tc>
        <w:tc>
          <w:tcPr>
            <w:tcW w:w="3191" w:type="dxa"/>
          </w:tcPr>
          <w:p w:rsidR="00230316" w:rsidRPr="00413C2F" w:rsidRDefault="00230316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Данилова Валентина Семеновна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Детцель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Юрий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Томмович</w:t>
            </w:r>
            <w:proofErr w:type="spellEnd"/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Дмитриев Михаил Иванович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C44345" w:rsidTr="00A65E96">
        <w:tc>
          <w:tcPr>
            <w:tcW w:w="817" w:type="dxa"/>
          </w:tcPr>
          <w:p w:rsidR="00C44345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5387" w:type="dxa"/>
          </w:tcPr>
          <w:p w:rsidR="00C44345" w:rsidRDefault="00C44345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Елдунов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Матвей Степанович</w:t>
            </w:r>
          </w:p>
        </w:tc>
        <w:tc>
          <w:tcPr>
            <w:tcW w:w="3191" w:type="dxa"/>
          </w:tcPr>
          <w:p w:rsidR="00C44345" w:rsidRPr="00413C2F" w:rsidRDefault="00C44345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Заваруева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Наталья Семеновна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Желонкина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Анна Афанасьевна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Жуйкова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Евдокия Андреевна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Иваненко Галина Геннадьевна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Игнатьев Сергей Анатольевич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Игнатова Ирина Григорьевна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230316" w:rsidTr="00A65E96">
        <w:tc>
          <w:tcPr>
            <w:tcW w:w="817" w:type="dxa"/>
          </w:tcPr>
          <w:p w:rsidR="0023031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5387" w:type="dxa"/>
          </w:tcPr>
          <w:p w:rsidR="00230316" w:rsidRDefault="0023031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Калабухова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Евдокия Максимовна</w:t>
            </w:r>
          </w:p>
        </w:tc>
        <w:tc>
          <w:tcPr>
            <w:tcW w:w="3191" w:type="dxa"/>
          </w:tcPr>
          <w:p w:rsidR="00230316" w:rsidRPr="00413C2F" w:rsidRDefault="00230316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37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Кикло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Нина Викторовна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Кирпиченко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Дмитрий Максимович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Козлова Лариса Геннадьевна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Кокорина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Валентина Федоровна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41</w:t>
            </w:r>
          </w:p>
        </w:tc>
        <w:tc>
          <w:tcPr>
            <w:tcW w:w="5387" w:type="dxa"/>
          </w:tcPr>
          <w:p w:rsidR="008F6A86" w:rsidRDefault="008F6A86" w:rsidP="003E6C51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Колчин Александр Владимирович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Колчин Алексей Владимирович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43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Кондратьев Леонид Иннокентьевич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Кривошеев Николай Александрович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C44345" w:rsidTr="00A65E96">
        <w:tc>
          <w:tcPr>
            <w:tcW w:w="817" w:type="dxa"/>
          </w:tcPr>
          <w:p w:rsidR="00C44345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5387" w:type="dxa"/>
          </w:tcPr>
          <w:p w:rsidR="00C44345" w:rsidRDefault="00C44345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Кровин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Иван Максимович</w:t>
            </w:r>
          </w:p>
        </w:tc>
        <w:tc>
          <w:tcPr>
            <w:tcW w:w="3191" w:type="dxa"/>
          </w:tcPr>
          <w:p w:rsidR="00C44345" w:rsidRPr="00413C2F" w:rsidRDefault="00C44345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Кудашева Татьяна Федоровна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47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Кудрявцев Сергей Григорьевич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48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Кудрявцева Мария Сергеевна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Кудрявцева Ольга Владимировна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Кузыев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Сулейман К.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51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Кукарцева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Нина Семеновна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52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Ланин Александр Константинович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Ланин Алексей Александрович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54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Лобис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Евдокия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Федосьевна</w:t>
            </w:r>
            <w:proofErr w:type="spellEnd"/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55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Марков Александр Степанович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56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Маркова Анна Дмитриевна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57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Марченко Александр Федорович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230316" w:rsidTr="00A65E96">
        <w:tc>
          <w:tcPr>
            <w:tcW w:w="817" w:type="dxa"/>
          </w:tcPr>
          <w:p w:rsidR="0023031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58</w:t>
            </w:r>
          </w:p>
        </w:tc>
        <w:tc>
          <w:tcPr>
            <w:tcW w:w="5387" w:type="dxa"/>
          </w:tcPr>
          <w:p w:rsidR="00230316" w:rsidRDefault="0023031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Марченко Мария Ивановна</w:t>
            </w:r>
          </w:p>
        </w:tc>
        <w:tc>
          <w:tcPr>
            <w:tcW w:w="3191" w:type="dxa"/>
          </w:tcPr>
          <w:p w:rsidR="00230316" w:rsidRPr="00413C2F" w:rsidRDefault="00230316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230316" w:rsidTr="00A65E96">
        <w:tc>
          <w:tcPr>
            <w:tcW w:w="817" w:type="dxa"/>
          </w:tcPr>
          <w:p w:rsidR="0023031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lastRenderedPageBreak/>
              <w:t>59</w:t>
            </w:r>
          </w:p>
        </w:tc>
        <w:tc>
          <w:tcPr>
            <w:tcW w:w="5387" w:type="dxa"/>
          </w:tcPr>
          <w:p w:rsidR="00230316" w:rsidRDefault="0023031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Марченко Федор Романович</w:t>
            </w:r>
          </w:p>
        </w:tc>
        <w:tc>
          <w:tcPr>
            <w:tcW w:w="3191" w:type="dxa"/>
          </w:tcPr>
          <w:p w:rsidR="00230316" w:rsidRPr="00413C2F" w:rsidRDefault="00230316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60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Милошенко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Сергей Николаевич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61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Михайленко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Мария Михайловна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62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Нестеренко Тимофей Федорович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63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Никитин Алексей Алексеевич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C44345" w:rsidTr="00A65E96">
        <w:tc>
          <w:tcPr>
            <w:tcW w:w="817" w:type="dxa"/>
          </w:tcPr>
          <w:p w:rsidR="00C44345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64</w:t>
            </w:r>
          </w:p>
        </w:tc>
        <w:tc>
          <w:tcPr>
            <w:tcW w:w="5387" w:type="dxa"/>
          </w:tcPr>
          <w:p w:rsidR="00C44345" w:rsidRDefault="00C44345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Никитина Лукерья Николаевна</w:t>
            </w:r>
          </w:p>
        </w:tc>
        <w:tc>
          <w:tcPr>
            <w:tcW w:w="3191" w:type="dxa"/>
          </w:tcPr>
          <w:p w:rsidR="00C44345" w:rsidRPr="00413C2F" w:rsidRDefault="00C44345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65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Никифоров Сергей Петрович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66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Нисифорова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Анна Петровна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C44345" w:rsidTr="00A65E96">
        <w:tc>
          <w:tcPr>
            <w:tcW w:w="817" w:type="dxa"/>
          </w:tcPr>
          <w:p w:rsidR="00C44345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67</w:t>
            </w:r>
          </w:p>
        </w:tc>
        <w:tc>
          <w:tcPr>
            <w:tcW w:w="5387" w:type="dxa"/>
          </w:tcPr>
          <w:p w:rsidR="00C44345" w:rsidRDefault="00C44345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Петрова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Ульяна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Петровна</w:t>
            </w:r>
          </w:p>
        </w:tc>
        <w:tc>
          <w:tcPr>
            <w:tcW w:w="3191" w:type="dxa"/>
          </w:tcPr>
          <w:p w:rsidR="00C44345" w:rsidRPr="00413C2F" w:rsidRDefault="00C44345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68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Пильникова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Оксана Александровна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69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Побережных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Ольга Алексеевна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70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Подгорный Василий Васильевич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71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Подгорный Василий Петрович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72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Подоплелов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Иван Алексеевич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73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Подоплелова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Оксана Ивановна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74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Приходько Николай Анатольевич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75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Пузяков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Александр Никитович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76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Рыбкина Мария Гавриловна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77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Рыжкова Татьяна Ивановна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78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Саватеева Валентина Ивановна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79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Саенко Александр Петрович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C44345" w:rsidTr="00A65E96">
        <w:tc>
          <w:tcPr>
            <w:tcW w:w="817" w:type="dxa"/>
          </w:tcPr>
          <w:p w:rsidR="00C44345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80</w:t>
            </w:r>
          </w:p>
        </w:tc>
        <w:tc>
          <w:tcPr>
            <w:tcW w:w="5387" w:type="dxa"/>
          </w:tcPr>
          <w:p w:rsidR="00C44345" w:rsidRDefault="00C44345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Саенко Александра Дмитриевна</w:t>
            </w:r>
          </w:p>
        </w:tc>
        <w:tc>
          <w:tcPr>
            <w:tcW w:w="3191" w:type="dxa"/>
          </w:tcPr>
          <w:p w:rsidR="00C44345" w:rsidRPr="00413C2F" w:rsidRDefault="00C44345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C44345" w:rsidTr="00A65E96">
        <w:tc>
          <w:tcPr>
            <w:tcW w:w="817" w:type="dxa"/>
          </w:tcPr>
          <w:p w:rsidR="00C44345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81</w:t>
            </w:r>
          </w:p>
        </w:tc>
        <w:tc>
          <w:tcPr>
            <w:tcW w:w="5387" w:type="dxa"/>
          </w:tcPr>
          <w:p w:rsidR="00C44345" w:rsidRDefault="00C44345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Селезнев Александр Григорьевич</w:t>
            </w:r>
          </w:p>
        </w:tc>
        <w:tc>
          <w:tcPr>
            <w:tcW w:w="3191" w:type="dxa"/>
          </w:tcPr>
          <w:p w:rsidR="00C44345" w:rsidRPr="00413C2F" w:rsidRDefault="00C44345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C44345" w:rsidTr="00A65E96">
        <w:tc>
          <w:tcPr>
            <w:tcW w:w="817" w:type="dxa"/>
          </w:tcPr>
          <w:p w:rsidR="00C44345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82</w:t>
            </w:r>
          </w:p>
        </w:tc>
        <w:tc>
          <w:tcPr>
            <w:tcW w:w="5387" w:type="dxa"/>
          </w:tcPr>
          <w:p w:rsidR="00C44345" w:rsidRDefault="00C44345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Селезнева Анна Семеновна</w:t>
            </w:r>
          </w:p>
        </w:tc>
        <w:tc>
          <w:tcPr>
            <w:tcW w:w="3191" w:type="dxa"/>
          </w:tcPr>
          <w:p w:rsidR="00C44345" w:rsidRPr="00413C2F" w:rsidRDefault="00C44345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230316" w:rsidTr="00A65E96">
        <w:tc>
          <w:tcPr>
            <w:tcW w:w="817" w:type="dxa"/>
          </w:tcPr>
          <w:p w:rsidR="0023031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83</w:t>
            </w:r>
          </w:p>
        </w:tc>
        <w:tc>
          <w:tcPr>
            <w:tcW w:w="5387" w:type="dxa"/>
          </w:tcPr>
          <w:p w:rsidR="00230316" w:rsidRDefault="0023031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Селезнева Марта Федоровна</w:t>
            </w:r>
          </w:p>
        </w:tc>
        <w:tc>
          <w:tcPr>
            <w:tcW w:w="3191" w:type="dxa"/>
          </w:tcPr>
          <w:p w:rsidR="00230316" w:rsidRPr="00413C2F" w:rsidRDefault="00230316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84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Семикина Мария Леонтьевна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85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Соловей Александр Федорович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86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Субботина Клавдия Кузьминична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87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Субботина Татьяна Дмитриевна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88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Сусина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Марина Николаевна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89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Сычева Наталья Николаевна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90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Сычева Нина Николаевна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91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Трифонов Павел Николаевич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92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Тухватулин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Захар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Харисович</w:t>
            </w:r>
            <w:proofErr w:type="spellEnd"/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93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Тухватуллин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Рахис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Харисович</w:t>
            </w:r>
            <w:proofErr w:type="spellEnd"/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94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Тухватулина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Марина Анатольевна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C44345" w:rsidTr="00A65E96">
        <w:tc>
          <w:tcPr>
            <w:tcW w:w="817" w:type="dxa"/>
          </w:tcPr>
          <w:p w:rsidR="00C44345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95</w:t>
            </w:r>
          </w:p>
        </w:tc>
        <w:tc>
          <w:tcPr>
            <w:tcW w:w="5387" w:type="dxa"/>
          </w:tcPr>
          <w:p w:rsidR="00C44345" w:rsidRDefault="00C44345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Ульянов Иван Васильевич</w:t>
            </w:r>
          </w:p>
        </w:tc>
        <w:tc>
          <w:tcPr>
            <w:tcW w:w="3191" w:type="dxa"/>
          </w:tcPr>
          <w:p w:rsidR="00C44345" w:rsidRPr="00413C2F" w:rsidRDefault="00C44345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96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Матрена Гавриловна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230316" w:rsidTr="00A65E96">
        <w:tc>
          <w:tcPr>
            <w:tcW w:w="817" w:type="dxa"/>
          </w:tcPr>
          <w:p w:rsidR="0023031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97</w:t>
            </w:r>
          </w:p>
        </w:tc>
        <w:tc>
          <w:tcPr>
            <w:tcW w:w="5387" w:type="dxa"/>
          </w:tcPr>
          <w:p w:rsidR="00230316" w:rsidRDefault="0023031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Фадеева Полина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Аполинарьевна</w:t>
            </w:r>
            <w:proofErr w:type="spellEnd"/>
          </w:p>
        </w:tc>
        <w:tc>
          <w:tcPr>
            <w:tcW w:w="3191" w:type="dxa"/>
          </w:tcPr>
          <w:p w:rsidR="00230316" w:rsidRPr="00413C2F" w:rsidRDefault="00230316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98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Фролов Александр Анатольевич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99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Чаховский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Василий Петрович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Чаховский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Виктор Николаевич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101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Чаховская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Евгения Викторовна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C44345" w:rsidTr="00A65E96">
        <w:tc>
          <w:tcPr>
            <w:tcW w:w="817" w:type="dxa"/>
          </w:tcPr>
          <w:p w:rsidR="00C44345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102</w:t>
            </w:r>
          </w:p>
        </w:tc>
        <w:tc>
          <w:tcPr>
            <w:tcW w:w="5387" w:type="dxa"/>
          </w:tcPr>
          <w:p w:rsidR="00C44345" w:rsidRDefault="00C44345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Чаховский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Иван Андреевич</w:t>
            </w:r>
          </w:p>
        </w:tc>
        <w:tc>
          <w:tcPr>
            <w:tcW w:w="3191" w:type="dxa"/>
          </w:tcPr>
          <w:p w:rsidR="00C44345" w:rsidRPr="00413C2F" w:rsidRDefault="00C44345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230316" w:rsidTr="00A65E96">
        <w:tc>
          <w:tcPr>
            <w:tcW w:w="817" w:type="dxa"/>
          </w:tcPr>
          <w:p w:rsidR="0023031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103</w:t>
            </w:r>
          </w:p>
        </w:tc>
        <w:tc>
          <w:tcPr>
            <w:tcW w:w="5387" w:type="dxa"/>
          </w:tcPr>
          <w:p w:rsidR="00230316" w:rsidRDefault="0023031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Чаховская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Ксения Павловна</w:t>
            </w:r>
          </w:p>
        </w:tc>
        <w:tc>
          <w:tcPr>
            <w:tcW w:w="3191" w:type="dxa"/>
          </w:tcPr>
          <w:p w:rsidR="00230316" w:rsidRPr="00413C2F" w:rsidRDefault="00230316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104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Чаховская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Людмила Васильевна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105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Чаховская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Надежда Владимировна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106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Чаховская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Наталья Васильевна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107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Чаховская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Нина Васильевна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108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Чвора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Галина Васильевна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109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Черновол Мария Яковлевна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230316" w:rsidTr="00A65E96">
        <w:tc>
          <w:tcPr>
            <w:tcW w:w="817" w:type="dxa"/>
          </w:tcPr>
          <w:p w:rsidR="0023031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110</w:t>
            </w:r>
          </w:p>
        </w:tc>
        <w:tc>
          <w:tcPr>
            <w:tcW w:w="5387" w:type="dxa"/>
          </w:tcPr>
          <w:p w:rsidR="00230316" w:rsidRDefault="0023031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Черновол Михаил Ефремович</w:t>
            </w:r>
          </w:p>
        </w:tc>
        <w:tc>
          <w:tcPr>
            <w:tcW w:w="3191" w:type="dxa"/>
          </w:tcPr>
          <w:p w:rsidR="00230316" w:rsidRPr="00413C2F" w:rsidRDefault="00230316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230316" w:rsidTr="00A65E96">
        <w:tc>
          <w:tcPr>
            <w:tcW w:w="817" w:type="dxa"/>
          </w:tcPr>
          <w:p w:rsidR="0023031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111</w:t>
            </w:r>
          </w:p>
        </w:tc>
        <w:tc>
          <w:tcPr>
            <w:tcW w:w="5387" w:type="dxa"/>
          </w:tcPr>
          <w:p w:rsidR="00230316" w:rsidRDefault="0023031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Шальнева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Наталья Александровна</w:t>
            </w:r>
          </w:p>
        </w:tc>
        <w:tc>
          <w:tcPr>
            <w:tcW w:w="3191" w:type="dxa"/>
          </w:tcPr>
          <w:p w:rsidR="00230316" w:rsidRPr="00413C2F" w:rsidRDefault="00230316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lastRenderedPageBreak/>
              <w:t>112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Шаповалов Андрей Петрович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113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Шаповалов Петр Петрович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230316" w:rsidTr="00A65E96">
        <w:tc>
          <w:tcPr>
            <w:tcW w:w="817" w:type="dxa"/>
          </w:tcPr>
          <w:p w:rsidR="0023031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114</w:t>
            </w:r>
          </w:p>
        </w:tc>
        <w:tc>
          <w:tcPr>
            <w:tcW w:w="5387" w:type="dxa"/>
          </w:tcPr>
          <w:p w:rsidR="00230316" w:rsidRDefault="0023031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Аграфена Леонидовна</w:t>
            </w:r>
          </w:p>
        </w:tc>
        <w:tc>
          <w:tcPr>
            <w:tcW w:w="3191" w:type="dxa"/>
          </w:tcPr>
          <w:p w:rsidR="00230316" w:rsidRPr="00413C2F" w:rsidRDefault="00230316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115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Евгения Петровна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116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Елена Павловна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117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Ирина Ивановна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118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Шафоростова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Светлана Николаевна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119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Шевченко Лариса Александровна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120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Шевченко Наталья Васильевна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121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Шевченко Оксана Александровна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122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Лидия Петровна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123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Андрей Анатольевич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124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Щербакова Галина Владимировна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125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Шмаков Николай Тихонович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126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Шмакова Валентина Ивановна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127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Шпилев Степан Васильевич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128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Штыфурак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Владимир Самойлович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129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Щербакова Екатерина Владимировна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130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Эрленбах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Александр Викторович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230316" w:rsidTr="00A65E96">
        <w:tc>
          <w:tcPr>
            <w:tcW w:w="817" w:type="dxa"/>
          </w:tcPr>
          <w:p w:rsidR="0023031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131</w:t>
            </w:r>
          </w:p>
        </w:tc>
        <w:tc>
          <w:tcPr>
            <w:tcW w:w="5387" w:type="dxa"/>
          </w:tcPr>
          <w:p w:rsidR="00230316" w:rsidRDefault="0023031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Эрленбах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Екатерина Федоровна</w:t>
            </w:r>
          </w:p>
        </w:tc>
        <w:tc>
          <w:tcPr>
            <w:tcW w:w="3191" w:type="dxa"/>
          </w:tcPr>
          <w:p w:rsidR="00230316" w:rsidRPr="00413C2F" w:rsidRDefault="00230316">
            <w:pP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132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Янченко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Николай Иванович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  <w:tr w:rsidR="008F6A86" w:rsidTr="00A65E96">
        <w:tc>
          <w:tcPr>
            <w:tcW w:w="817" w:type="dxa"/>
          </w:tcPr>
          <w:p w:rsidR="008F6A86" w:rsidRDefault="00230316" w:rsidP="002303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133</w:t>
            </w:r>
          </w:p>
        </w:tc>
        <w:tc>
          <w:tcPr>
            <w:tcW w:w="5387" w:type="dxa"/>
          </w:tcPr>
          <w:p w:rsidR="008F6A86" w:rsidRDefault="008F6A86" w:rsidP="002E0DBA">
            <w:pPr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Ярославцева Елена Валентиновна</w:t>
            </w:r>
          </w:p>
        </w:tc>
        <w:tc>
          <w:tcPr>
            <w:tcW w:w="3191" w:type="dxa"/>
          </w:tcPr>
          <w:p w:rsidR="008F6A86" w:rsidRDefault="008F6A86">
            <w:r w:rsidRPr="00413C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shd w:val="clear" w:color="auto" w:fill="FFFFFF"/>
                <w:lang w:eastAsia="ru-RU"/>
              </w:rPr>
              <w:t>доля составляет 15,9 га</w:t>
            </w:r>
          </w:p>
        </w:tc>
      </w:tr>
    </w:tbl>
    <w:p w:rsidR="00A65E96" w:rsidRPr="002E0DBA" w:rsidRDefault="00A65E96" w:rsidP="002E0DBA">
      <w:pPr>
        <w:spacing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E0DBA" w:rsidRDefault="002E0DBA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B6C57" w:rsidRPr="002E0DBA" w:rsidRDefault="002B6C57" w:rsidP="002E0DBA">
      <w:pPr>
        <w:tabs>
          <w:tab w:val="left" w:pos="64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sectPr w:rsidR="002B6C57" w:rsidRPr="002E0DBA" w:rsidSect="00DC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06EF7"/>
    <w:multiLevelType w:val="hybridMultilevel"/>
    <w:tmpl w:val="8A6E2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1D69BD"/>
    <w:multiLevelType w:val="hybridMultilevel"/>
    <w:tmpl w:val="7306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D0165"/>
    <w:multiLevelType w:val="hybridMultilevel"/>
    <w:tmpl w:val="3C96D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710F6"/>
    <w:multiLevelType w:val="multilevel"/>
    <w:tmpl w:val="E3AC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591503"/>
    <w:multiLevelType w:val="hybridMultilevel"/>
    <w:tmpl w:val="4F444FEE"/>
    <w:lvl w:ilvl="0" w:tplc="4EE073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6B5440E"/>
    <w:multiLevelType w:val="hybridMultilevel"/>
    <w:tmpl w:val="18225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67F47"/>
    <w:rsid w:val="00014DBF"/>
    <w:rsid w:val="00026741"/>
    <w:rsid w:val="00032103"/>
    <w:rsid w:val="00094E9F"/>
    <w:rsid w:val="000962CD"/>
    <w:rsid w:val="000B17EB"/>
    <w:rsid w:val="000E3878"/>
    <w:rsid w:val="00134628"/>
    <w:rsid w:val="0016424F"/>
    <w:rsid w:val="00167F47"/>
    <w:rsid w:val="00167F57"/>
    <w:rsid w:val="001B2B5A"/>
    <w:rsid w:val="00230316"/>
    <w:rsid w:val="002760BE"/>
    <w:rsid w:val="00285277"/>
    <w:rsid w:val="002B6C57"/>
    <w:rsid w:val="002E0DBA"/>
    <w:rsid w:val="003647D7"/>
    <w:rsid w:val="003A5B2B"/>
    <w:rsid w:val="003B2BE1"/>
    <w:rsid w:val="003E6C51"/>
    <w:rsid w:val="003F0DE9"/>
    <w:rsid w:val="004564CB"/>
    <w:rsid w:val="004671F1"/>
    <w:rsid w:val="00467D41"/>
    <w:rsid w:val="00507A91"/>
    <w:rsid w:val="00557014"/>
    <w:rsid w:val="005D7B51"/>
    <w:rsid w:val="00613F39"/>
    <w:rsid w:val="00620D98"/>
    <w:rsid w:val="00652F52"/>
    <w:rsid w:val="006B667A"/>
    <w:rsid w:val="006F67E8"/>
    <w:rsid w:val="0071150B"/>
    <w:rsid w:val="00753D1D"/>
    <w:rsid w:val="00850C10"/>
    <w:rsid w:val="008C4FC2"/>
    <w:rsid w:val="008D672A"/>
    <w:rsid w:val="008E1913"/>
    <w:rsid w:val="008F2F39"/>
    <w:rsid w:val="008F6A86"/>
    <w:rsid w:val="009405F5"/>
    <w:rsid w:val="009B2B0A"/>
    <w:rsid w:val="009B2E3F"/>
    <w:rsid w:val="009C7F31"/>
    <w:rsid w:val="00A03A71"/>
    <w:rsid w:val="00A43769"/>
    <w:rsid w:val="00A52942"/>
    <w:rsid w:val="00A65E96"/>
    <w:rsid w:val="00A86D33"/>
    <w:rsid w:val="00B33590"/>
    <w:rsid w:val="00BB11A1"/>
    <w:rsid w:val="00BE6332"/>
    <w:rsid w:val="00BF6AB4"/>
    <w:rsid w:val="00C44345"/>
    <w:rsid w:val="00CE63F0"/>
    <w:rsid w:val="00DB701C"/>
    <w:rsid w:val="00DC0FA6"/>
    <w:rsid w:val="00DC1B24"/>
    <w:rsid w:val="00DD1502"/>
    <w:rsid w:val="00E874D2"/>
    <w:rsid w:val="00EE673A"/>
    <w:rsid w:val="00F75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A6"/>
  </w:style>
  <w:style w:type="paragraph" w:styleId="2">
    <w:name w:val="heading 2"/>
    <w:basedOn w:val="a"/>
    <w:link w:val="20"/>
    <w:uiPriority w:val="9"/>
    <w:qFormat/>
    <w:rsid w:val="00167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F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16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7F47"/>
    <w:rPr>
      <w:b/>
      <w:bCs/>
    </w:rPr>
  </w:style>
  <w:style w:type="paragraph" w:styleId="a4">
    <w:name w:val="Normal (Web)"/>
    <w:basedOn w:val="a"/>
    <w:uiPriority w:val="99"/>
    <w:semiHidden/>
    <w:unhideWhenUsed/>
    <w:rsid w:val="00DC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B17EB"/>
    <w:pPr>
      <w:spacing w:after="0" w:line="240" w:lineRule="auto"/>
    </w:pPr>
  </w:style>
  <w:style w:type="table" w:styleId="a6">
    <w:name w:val="Table Grid"/>
    <w:basedOn w:val="a1"/>
    <w:uiPriority w:val="59"/>
    <w:rsid w:val="008D672A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F6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7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F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16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7F47"/>
    <w:rPr>
      <w:b/>
      <w:bCs/>
    </w:rPr>
  </w:style>
  <w:style w:type="paragraph" w:styleId="a4">
    <w:name w:val="Normal (Web)"/>
    <w:basedOn w:val="a"/>
    <w:uiPriority w:val="99"/>
    <w:semiHidden/>
    <w:unhideWhenUsed/>
    <w:rsid w:val="00DC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B17EB"/>
    <w:pPr>
      <w:spacing w:after="0" w:line="240" w:lineRule="auto"/>
    </w:pPr>
  </w:style>
  <w:style w:type="table" w:styleId="a6">
    <w:name w:val="Table Grid"/>
    <w:basedOn w:val="a1"/>
    <w:uiPriority w:val="59"/>
    <w:rsid w:val="008D672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F6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452D-557B-405D-AD57-683781C6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10</cp:revision>
  <cp:lastPrinted>2025-10-29T02:46:00Z</cp:lastPrinted>
  <dcterms:created xsi:type="dcterms:W3CDTF">2025-04-21T06:22:00Z</dcterms:created>
  <dcterms:modified xsi:type="dcterms:W3CDTF">2025-10-29T02:46:00Z</dcterms:modified>
</cp:coreProperties>
</file>