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33" w:rsidRPr="00930398" w:rsidRDefault="00BE0733" w:rsidP="00BE0733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>АДМИНИСТРАЦИЯ</w:t>
      </w:r>
    </w:p>
    <w:p w:rsidR="00BE0733" w:rsidRPr="00930398" w:rsidRDefault="00BE0733" w:rsidP="00BE0733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>ВАССИНСКОГО СЕЛЬСОВЕТА</w:t>
      </w:r>
    </w:p>
    <w:p w:rsidR="00BE0733" w:rsidRPr="00930398" w:rsidRDefault="00BE0733" w:rsidP="00BE0733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>ТОГУЧИНСКОГО РАЙОНА</w:t>
      </w:r>
    </w:p>
    <w:p w:rsidR="00BE0733" w:rsidRPr="00930398" w:rsidRDefault="00BE0733" w:rsidP="00BE0733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>НОВОСИБИРСКОЙ ОБЛАСТИ</w:t>
      </w:r>
    </w:p>
    <w:p w:rsidR="00BE0733" w:rsidRPr="00930398" w:rsidRDefault="00BE0733" w:rsidP="00BE0733">
      <w:pPr>
        <w:jc w:val="center"/>
        <w:rPr>
          <w:sz w:val="28"/>
          <w:szCs w:val="28"/>
        </w:rPr>
      </w:pPr>
    </w:p>
    <w:p w:rsidR="00BE0733" w:rsidRDefault="00BE0733" w:rsidP="00BE0733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>ПОСТАНОВЛЕНИЕ</w:t>
      </w:r>
    </w:p>
    <w:p w:rsidR="00BE0733" w:rsidRDefault="00BE0733" w:rsidP="00BE0733">
      <w:pPr>
        <w:jc w:val="center"/>
        <w:rPr>
          <w:sz w:val="28"/>
          <w:szCs w:val="28"/>
        </w:rPr>
      </w:pPr>
    </w:p>
    <w:p w:rsidR="00BE0733" w:rsidRPr="00930398" w:rsidRDefault="00BE0733" w:rsidP="00BE0733">
      <w:pPr>
        <w:jc w:val="center"/>
        <w:rPr>
          <w:sz w:val="28"/>
          <w:szCs w:val="28"/>
        </w:rPr>
      </w:pPr>
      <w:r w:rsidRPr="00930398">
        <w:rPr>
          <w:sz w:val="28"/>
          <w:szCs w:val="28"/>
        </w:rPr>
        <w:t xml:space="preserve">с. Пойменное </w:t>
      </w:r>
    </w:p>
    <w:p w:rsidR="00BE0733" w:rsidRPr="00930398" w:rsidRDefault="00BE0733" w:rsidP="00BE0733">
      <w:pPr>
        <w:jc w:val="center"/>
        <w:rPr>
          <w:sz w:val="28"/>
          <w:szCs w:val="28"/>
        </w:rPr>
      </w:pPr>
    </w:p>
    <w:p w:rsidR="00BE0733" w:rsidRPr="00930398" w:rsidRDefault="00BE0733" w:rsidP="00BE0733">
      <w:pPr>
        <w:rPr>
          <w:sz w:val="28"/>
          <w:szCs w:val="28"/>
        </w:rPr>
      </w:pPr>
    </w:p>
    <w:p w:rsidR="00BE0733" w:rsidRPr="00930398" w:rsidRDefault="00BE0733" w:rsidP="00BE0733">
      <w:pPr>
        <w:rPr>
          <w:sz w:val="28"/>
          <w:szCs w:val="28"/>
        </w:rPr>
      </w:pPr>
      <w:r w:rsidRPr="00930398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930398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30398">
        <w:rPr>
          <w:sz w:val="28"/>
          <w:szCs w:val="28"/>
        </w:rPr>
        <w:t xml:space="preserve">.2013                                                                                                        № </w:t>
      </w:r>
      <w:r>
        <w:rPr>
          <w:sz w:val="28"/>
          <w:szCs w:val="28"/>
        </w:rPr>
        <w:t>117</w:t>
      </w:r>
    </w:p>
    <w:p w:rsidR="00BE0733" w:rsidRDefault="00BE0733" w:rsidP="00BE0733">
      <w:pPr>
        <w:jc w:val="both"/>
        <w:rPr>
          <w:sz w:val="28"/>
          <w:szCs w:val="28"/>
        </w:rPr>
      </w:pPr>
    </w:p>
    <w:p w:rsidR="00BE0733" w:rsidRPr="008817C2" w:rsidRDefault="00BE0733" w:rsidP="00BE0733">
      <w:pPr>
        <w:shd w:val="clear" w:color="auto" w:fill="FFFFFF"/>
        <w:spacing w:before="133"/>
        <w:ind w:left="600" w:right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17C2">
        <w:rPr>
          <w:sz w:val="28"/>
          <w:szCs w:val="28"/>
        </w:rPr>
        <w:t>О создании, содержании, финансировании и организации деятельности муниципальной и добровольной пожарной охраны, ее взаимодействие с</w:t>
      </w:r>
      <w:r>
        <w:rPr>
          <w:sz w:val="28"/>
          <w:szCs w:val="28"/>
        </w:rPr>
        <w:t xml:space="preserve"> другими видами пожарной охраны</w:t>
      </w:r>
    </w:p>
    <w:p w:rsidR="00BE0733" w:rsidRPr="008817C2" w:rsidRDefault="00BE0733" w:rsidP="00BE0733">
      <w:pPr>
        <w:shd w:val="clear" w:color="auto" w:fill="FFFFFF"/>
        <w:ind w:left="28" w:right="28" w:firstLine="569"/>
        <w:jc w:val="both"/>
        <w:rPr>
          <w:sz w:val="28"/>
          <w:szCs w:val="28"/>
        </w:rPr>
      </w:pPr>
    </w:p>
    <w:p w:rsidR="00BE0733" w:rsidRDefault="00BE0733" w:rsidP="00BE0733">
      <w:pPr>
        <w:shd w:val="clear" w:color="auto" w:fill="FFFFFF"/>
        <w:ind w:left="28" w:right="28" w:firstLine="569"/>
        <w:jc w:val="both"/>
        <w:rPr>
          <w:sz w:val="28"/>
          <w:szCs w:val="28"/>
        </w:rPr>
      </w:pPr>
      <w:r w:rsidRPr="008817C2">
        <w:rPr>
          <w:sz w:val="28"/>
          <w:szCs w:val="28"/>
        </w:rPr>
        <w:t xml:space="preserve">В целях совершенствования организации тушения пожаров в </w:t>
      </w:r>
      <w:r>
        <w:rPr>
          <w:sz w:val="28"/>
          <w:szCs w:val="28"/>
        </w:rPr>
        <w:t>Вассинском сельсовете</w:t>
      </w:r>
      <w:r w:rsidRPr="008817C2">
        <w:rPr>
          <w:sz w:val="28"/>
          <w:szCs w:val="28"/>
        </w:rPr>
        <w:t xml:space="preserve"> и в соответствии с ФЗ от 21</w:t>
      </w:r>
      <w:r>
        <w:rPr>
          <w:sz w:val="28"/>
          <w:szCs w:val="28"/>
        </w:rPr>
        <w:t>.12.94</w:t>
      </w:r>
      <w:r w:rsidRPr="003C6349">
        <w:rPr>
          <w:sz w:val="28"/>
          <w:szCs w:val="28"/>
        </w:rPr>
        <w:t xml:space="preserve"> </w:t>
      </w:r>
      <w:r w:rsidRPr="008817C2">
        <w:rPr>
          <w:sz w:val="28"/>
          <w:szCs w:val="28"/>
        </w:rPr>
        <w:t>№ 69  "О пожарной безопасности" и  ФЗ  № 131 от 06.10.2003 г. "Об общих принципах организации местного самоуправления в Российской Федерации", с изменениями, внесенными Ф3 от  22.08.04г.</w:t>
      </w:r>
      <w:r w:rsidRPr="003C6349">
        <w:rPr>
          <w:sz w:val="28"/>
          <w:szCs w:val="28"/>
        </w:rPr>
        <w:t xml:space="preserve"> </w:t>
      </w:r>
      <w:r w:rsidRPr="008817C2">
        <w:rPr>
          <w:sz w:val="28"/>
          <w:szCs w:val="28"/>
        </w:rPr>
        <w:t xml:space="preserve">№ 122, от 30.12.2004г№ 211., </w:t>
      </w:r>
      <w:r>
        <w:rPr>
          <w:sz w:val="28"/>
          <w:szCs w:val="28"/>
        </w:rPr>
        <w:t xml:space="preserve"> </w:t>
      </w:r>
    </w:p>
    <w:p w:rsidR="00BE0733" w:rsidRDefault="00BE0733" w:rsidP="00BE0733">
      <w:pPr>
        <w:shd w:val="clear" w:color="auto" w:fill="FFFFFF"/>
        <w:ind w:right="28"/>
        <w:jc w:val="both"/>
        <w:rPr>
          <w:sz w:val="28"/>
          <w:szCs w:val="28"/>
        </w:rPr>
      </w:pPr>
    </w:p>
    <w:p w:rsidR="00BE0733" w:rsidRPr="008817C2" w:rsidRDefault="00BE0733" w:rsidP="00BE0733">
      <w:pPr>
        <w:shd w:val="clear" w:color="auto" w:fill="FFFFFF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E0733" w:rsidRPr="008817C2" w:rsidRDefault="00BE0733" w:rsidP="00BE0733">
      <w:pPr>
        <w:shd w:val="clear" w:color="auto" w:fill="FFFFFF"/>
        <w:ind w:left="28" w:right="28" w:firstLine="680"/>
        <w:jc w:val="both"/>
        <w:rPr>
          <w:sz w:val="28"/>
          <w:szCs w:val="28"/>
        </w:rPr>
      </w:pPr>
      <w:r w:rsidRPr="008817C2">
        <w:rPr>
          <w:sz w:val="28"/>
          <w:szCs w:val="28"/>
        </w:rPr>
        <w:t>1. Утвердить и ввести в действие с "</w:t>
      </w:r>
      <w:r>
        <w:rPr>
          <w:sz w:val="28"/>
          <w:szCs w:val="28"/>
        </w:rPr>
        <w:t>01</w:t>
      </w:r>
      <w:r w:rsidRPr="008817C2">
        <w:rPr>
          <w:sz w:val="28"/>
          <w:szCs w:val="28"/>
        </w:rPr>
        <w:t>"</w:t>
      </w:r>
      <w:r>
        <w:rPr>
          <w:sz w:val="28"/>
          <w:szCs w:val="28"/>
        </w:rPr>
        <w:t xml:space="preserve"> декабря 2013</w:t>
      </w:r>
      <w:r w:rsidRPr="003C6349">
        <w:rPr>
          <w:sz w:val="28"/>
          <w:szCs w:val="28"/>
        </w:rPr>
        <w:t xml:space="preserve"> г</w:t>
      </w:r>
      <w:r w:rsidRPr="008817C2">
        <w:rPr>
          <w:sz w:val="28"/>
          <w:szCs w:val="28"/>
        </w:rPr>
        <w:t xml:space="preserve">. следующие документы по организации пожаротушения в </w:t>
      </w:r>
      <w:r>
        <w:rPr>
          <w:sz w:val="28"/>
          <w:szCs w:val="28"/>
        </w:rPr>
        <w:t>поселении</w:t>
      </w:r>
      <w:r w:rsidRPr="008817C2">
        <w:rPr>
          <w:sz w:val="28"/>
          <w:szCs w:val="28"/>
        </w:rPr>
        <w:t>:</w:t>
      </w:r>
    </w:p>
    <w:p w:rsidR="00BE0733" w:rsidRPr="008817C2" w:rsidRDefault="00BE0733" w:rsidP="00BE0733">
      <w:pPr>
        <w:shd w:val="clear" w:color="auto" w:fill="FFFFFF"/>
        <w:tabs>
          <w:tab w:val="left" w:leader="underscore" w:pos="4381"/>
          <w:tab w:val="left" w:leader="underscore" w:pos="5130"/>
        </w:tabs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17C2">
        <w:rPr>
          <w:sz w:val="28"/>
          <w:szCs w:val="28"/>
        </w:rPr>
        <w:t xml:space="preserve">1.1. Положение о добровольной пожарной охране </w:t>
      </w:r>
      <w:r>
        <w:rPr>
          <w:sz w:val="28"/>
          <w:szCs w:val="28"/>
        </w:rPr>
        <w:t>Вассинского сельсовета (приложение №1</w:t>
      </w:r>
      <w:r w:rsidRPr="008817C2">
        <w:rPr>
          <w:sz w:val="28"/>
          <w:szCs w:val="28"/>
        </w:rPr>
        <w:t>).</w:t>
      </w:r>
    </w:p>
    <w:p w:rsidR="00BE0733" w:rsidRPr="008817C2" w:rsidRDefault="00BE0733" w:rsidP="00BE0733">
      <w:pPr>
        <w:shd w:val="clear" w:color="auto" w:fill="FFFFFF"/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</w:t>
      </w:r>
      <w:r w:rsidRPr="008817C2">
        <w:rPr>
          <w:sz w:val="28"/>
          <w:szCs w:val="28"/>
        </w:rPr>
        <w:t xml:space="preserve">. План привлечения сил  и средств на тушение пожаров в </w:t>
      </w:r>
      <w:r>
        <w:rPr>
          <w:sz w:val="28"/>
          <w:szCs w:val="28"/>
        </w:rPr>
        <w:t xml:space="preserve"> Вассинском сельсовете (приложение №2</w:t>
      </w:r>
      <w:r w:rsidRPr="008817C2">
        <w:rPr>
          <w:sz w:val="28"/>
          <w:szCs w:val="28"/>
        </w:rPr>
        <w:t>).</w:t>
      </w:r>
    </w:p>
    <w:p w:rsidR="00BE0733" w:rsidRPr="008817C2" w:rsidRDefault="00BE0733" w:rsidP="00BE0733">
      <w:pPr>
        <w:shd w:val="clear" w:color="auto" w:fill="FFFFFF"/>
        <w:tabs>
          <w:tab w:val="left" w:pos="10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</w:t>
      </w:r>
      <w:r w:rsidRPr="008817C2">
        <w:rPr>
          <w:sz w:val="28"/>
          <w:szCs w:val="28"/>
        </w:rPr>
        <w:t xml:space="preserve">. Порядок осуществления надзора за состоянием наружного    противопожарного водоснабжения </w:t>
      </w:r>
      <w:r>
        <w:rPr>
          <w:sz w:val="28"/>
          <w:szCs w:val="28"/>
        </w:rPr>
        <w:t xml:space="preserve">  (приложение №3</w:t>
      </w:r>
      <w:r w:rsidRPr="008817C2">
        <w:rPr>
          <w:sz w:val="28"/>
          <w:szCs w:val="28"/>
        </w:rPr>
        <w:t xml:space="preserve">). </w:t>
      </w:r>
    </w:p>
    <w:p w:rsidR="00BE0733" w:rsidRDefault="00BE0733" w:rsidP="00BE0733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817C2">
        <w:rPr>
          <w:sz w:val="28"/>
          <w:szCs w:val="28"/>
        </w:rPr>
        <w:t>2. Ознакомить с постановлен</w:t>
      </w:r>
      <w:r>
        <w:rPr>
          <w:sz w:val="28"/>
          <w:szCs w:val="28"/>
        </w:rPr>
        <w:t>ием под подпись должностных лиц</w:t>
      </w:r>
      <w:r w:rsidRPr="008817C2">
        <w:rPr>
          <w:sz w:val="28"/>
          <w:szCs w:val="28"/>
        </w:rPr>
        <w:t>.</w:t>
      </w:r>
    </w:p>
    <w:p w:rsidR="00BE0733" w:rsidRPr="00DE15E9" w:rsidRDefault="00BE0733" w:rsidP="00BE0733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817C2">
        <w:rPr>
          <w:sz w:val="28"/>
          <w:szCs w:val="28"/>
        </w:rPr>
        <w:t xml:space="preserve">. </w:t>
      </w:r>
      <w:r w:rsidRPr="00365FC3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BE0733" w:rsidRPr="008817C2" w:rsidRDefault="00BE0733" w:rsidP="00BE0733">
      <w:pPr>
        <w:shd w:val="clear" w:color="auto" w:fill="FFFFFF"/>
        <w:ind w:right="36"/>
        <w:jc w:val="both"/>
        <w:rPr>
          <w:sz w:val="28"/>
          <w:szCs w:val="28"/>
        </w:rPr>
      </w:pPr>
    </w:p>
    <w:p w:rsidR="00BE0733" w:rsidRPr="008817C2" w:rsidRDefault="00BE0733" w:rsidP="00BE0733">
      <w:pPr>
        <w:jc w:val="both"/>
        <w:rPr>
          <w:sz w:val="28"/>
          <w:szCs w:val="28"/>
        </w:rPr>
      </w:pPr>
    </w:p>
    <w:p w:rsidR="00BE0733" w:rsidRPr="008817C2" w:rsidRDefault="00BE0733" w:rsidP="00BE0733">
      <w:pPr>
        <w:jc w:val="both"/>
        <w:rPr>
          <w:sz w:val="28"/>
          <w:szCs w:val="28"/>
        </w:rPr>
      </w:pPr>
    </w:p>
    <w:p w:rsidR="00BE0733" w:rsidRPr="008817C2" w:rsidRDefault="00BE0733" w:rsidP="00BE07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Вассинского сельсовета                                                          А.В.Буцин</w:t>
      </w:r>
    </w:p>
    <w:p w:rsidR="00BE0733" w:rsidRPr="008817C2" w:rsidRDefault="00BE0733" w:rsidP="00BE0733">
      <w:pPr>
        <w:jc w:val="both"/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ind w:left="3540" w:firstLine="708"/>
        <w:jc w:val="right"/>
      </w:pPr>
      <w:r w:rsidRPr="008817C2">
        <w:rPr>
          <w:sz w:val="28"/>
          <w:szCs w:val="28"/>
        </w:rPr>
        <w:br w:type="page"/>
      </w:r>
      <w:r>
        <w:lastRenderedPageBreak/>
        <w:t xml:space="preserve"> Приложение 1</w:t>
      </w:r>
    </w:p>
    <w:p w:rsidR="00BE0733" w:rsidRPr="008817C2" w:rsidRDefault="00BE0733" w:rsidP="00BE0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817C2">
        <w:rPr>
          <w:rFonts w:ascii="Times New Roman" w:hAnsi="Times New Roman" w:cs="Times New Roman"/>
          <w:sz w:val="24"/>
          <w:szCs w:val="24"/>
        </w:rPr>
        <w:t>к постановлению</w:t>
      </w:r>
      <w:r w:rsidRPr="003C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E0733" w:rsidRPr="008817C2" w:rsidRDefault="00BE0733" w:rsidP="00BE0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BE0733" w:rsidRPr="008817C2" w:rsidRDefault="00BE0733" w:rsidP="00BE0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817C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22.11.2013 №</w:t>
      </w:r>
      <w:r w:rsidRPr="00881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117</w:t>
      </w:r>
    </w:p>
    <w:p w:rsidR="00BE0733" w:rsidRPr="008817C2" w:rsidRDefault="00BE0733" w:rsidP="00BE0733">
      <w:pPr>
        <w:jc w:val="right"/>
        <w:rPr>
          <w:sz w:val="28"/>
          <w:szCs w:val="28"/>
        </w:rPr>
      </w:pPr>
    </w:p>
    <w:p w:rsidR="00BE0733" w:rsidRPr="00842C02" w:rsidRDefault="00BE0733" w:rsidP="00BE0733">
      <w:pPr>
        <w:jc w:val="center"/>
        <w:rPr>
          <w:b/>
        </w:rPr>
      </w:pPr>
      <w:r w:rsidRPr="00842C02">
        <w:rPr>
          <w:b/>
        </w:rPr>
        <w:t>ПОЛОЖЕНИЕ</w:t>
      </w:r>
    </w:p>
    <w:p w:rsidR="00BE0733" w:rsidRPr="00842C02" w:rsidRDefault="00BE0733" w:rsidP="00BE0733">
      <w:pPr>
        <w:jc w:val="center"/>
        <w:rPr>
          <w:b/>
        </w:rPr>
      </w:pPr>
      <w:r w:rsidRPr="00842C02">
        <w:rPr>
          <w:b/>
        </w:rPr>
        <w:t xml:space="preserve">о добровольной пожарной охране на территории  </w:t>
      </w:r>
      <w:r>
        <w:rPr>
          <w:b/>
        </w:rPr>
        <w:t>Вассинского</w:t>
      </w:r>
      <w:r w:rsidRPr="00842C02">
        <w:rPr>
          <w:b/>
        </w:rPr>
        <w:t xml:space="preserve"> сельсовета Тогучинского района Новосибирской области</w:t>
      </w:r>
    </w:p>
    <w:p w:rsidR="00BE0733" w:rsidRPr="00842C02" w:rsidRDefault="00BE0733" w:rsidP="00BE0733">
      <w:pPr>
        <w:jc w:val="both"/>
      </w:pPr>
      <w:r w:rsidRPr="00842C02">
        <w:t xml:space="preserve">                                         </w:t>
      </w:r>
    </w:p>
    <w:p w:rsidR="00BE0733" w:rsidRPr="00842C02" w:rsidRDefault="00BE0733" w:rsidP="00BE0733">
      <w:pPr>
        <w:tabs>
          <w:tab w:val="left" w:pos="720"/>
        </w:tabs>
        <w:jc w:val="center"/>
        <w:rPr>
          <w:b/>
        </w:rPr>
      </w:pPr>
      <w:r w:rsidRPr="00842C02">
        <w:rPr>
          <w:b/>
        </w:rPr>
        <w:t>1. Общие положения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 xml:space="preserve">1. Настоящее положение разработано во исполнение федеральных законов от 21.12.1994 № 69-ФЗ «О пожарной безопасности», от 06.10.2003 № 131-ФЗ «Об общих принципах организации местного самоуправления в Российской  Федерации» и определяет  основные задачи, функции, полномочия, организацию деятельности добровольной пожарной охраны на территории </w:t>
      </w:r>
      <w:r>
        <w:t>Вассинского</w:t>
      </w:r>
      <w:r w:rsidRPr="00842C02">
        <w:t xml:space="preserve"> сельсовета Тогучинского района Новосибирской области (далее – добровольная пожарная охрана), ее материально-техническое обеспечение.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 xml:space="preserve">2. Добровольная пожарная охрана  является формой участия граждан в обеспечении первичных мер пожарной безопасности на территории  </w:t>
      </w:r>
      <w:r>
        <w:t>Вассинского</w:t>
      </w:r>
      <w:r w:rsidRPr="00842C02">
        <w:t xml:space="preserve"> сельсовета.</w:t>
      </w:r>
    </w:p>
    <w:p w:rsidR="00BE0733" w:rsidRPr="00842C02" w:rsidRDefault="00BE0733" w:rsidP="00BE0733">
      <w:pPr>
        <w:tabs>
          <w:tab w:val="left" w:pos="720"/>
        </w:tabs>
        <w:jc w:val="center"/>
      </w:pPr>
    </w:p>
    <w:p w:rsidR="00BE0733" w:rsidRPr="00842C02" w:rsidRDefault="00BE0733" w:rsidP="00BE0733">
      <w:pPr>
        <w:tabs>
          <w:tab w:val="left" w:pos="720"/>
        </w:tabs>
        <w:jc w:val="center"/>
        <w:rPr>
          <w:b/>
        </w:rPr>
      </w:pPr>
      <w:r w:rsidRPr="00842C02">
        <w:rPr>
          <w:b/>
        </w:rPr>
        <w:t>2. Основные задачи добровольной пожарной охраны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Основными задачами добровольной пожарной охраны являются: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участие в предупреждении пожаров;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участие в тушении пожаров.</w:t>
      </w:r>
    </w:p>
    <w:p w:rsidR="00BE0733" w:rsidRPr="00842C02" w:rsidRDefault="00BE0733" w:rsidP="00BE0733">
      <w:pPr>
        <w:tabs>
          <w:tab w:val="left" w:pos="720"/>
        </w:tabs>
        <w:jc w:val="both"/>
      </w:pPr>
    </w:p>
    <w:p w:rsidR="00BE0733" w:rsidRPr="00842C02" w:rsidRDefault="00BE0733" w:rsidP="00BE0733">
      <w:pPr>
        <w:tabs>
          <w:tab w:val="left" w:pos="720"/>
        </w:tabs>
        <w:jc w:val="center"/>
        <w:rPr>
          <w:b/>
        </w:rPr>
      </w:pPr>
      <w:r w:rsidRPr="00842C02">
        <w:rPr>
          <w:b/>
        </w:rPr>
        <w:t>3. Функции добровольной пожарной охраны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Функциями добровольной пожарной охраны являются: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осуществление общественного контроля за соблюдением требований пожарной безопасности в порядке, согласованном с территориальным подразделением Государственного пожарного надзора  Тогучинского района Новосибирской области;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проведение противопожарной пропаганды;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вызов пожарной охраны в случае возникновения пожара, принятие немедленных мер к тушению возникшего пожара имеющимися первичными средствами пожаротушения и оказание помощи подразделениям Государственной противопожарной службы и других видов пожарной охраны при тушении пожаров и проведении аварийно-спасательных работ.</w:t>
      </w:r>
    </w:p>
    <w:p w:rsidR="00BE0733" w:rsidRPr="00842C02" w:rsidRDefault="00BE0733" w:rsidP="00BE0733">
      <w:pPr>
        <w:tabs>
          <w:tab w:val="left" w:pos="720"/>
        </w:tabs>
        <w:jc w:val="both"/>
      </w:pPr>
    </w:p>
    <w:p w:rsidR="00BE0733" w:rsidRPr="00842C02" w:rsidRDefault="00BE0733" w:rsidP="00BE0733">
      <w:pPr>
        <w:tabs>
          <w:tab w:val="left" w:pos="720"/>
        </w:tabs>
        <w:jc w:val="center"/>
        <w:rPr>
          <w:b/>
        </w:rPr>
      </w:pPr>
      <w:r w:rsidRPr="00842C02">
        <w:rPr>
          <w:b/>
        </w:rPr>
        <w:t>4. Полномочия добровольной пожарной охраны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Добровольная пожарная охрана имеет право: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участвовать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 xml:space="preserve">проверять противопожарное состояние объектов или их отдельных участков на территории  </w:t>
      </w:r>
      <w:r>
        <w:t>Вассинского</w:t>
      </w:r>
      <w:r w:rsidRPr="00842C02">
        <w:t xml:space="preserve"> сельсовета;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контролировать проведение временных взрывопожароопасных работ в организации (огневые, сварочные работы и т.п.);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контролировать исправность состояния систем и средств противопожарной защиты, включая первичные средства пожаротушения, и их готовность к использованию;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при тушении пожаров в случае необходимости ограничивать или запрещать доступ граждан и транспорта к местам пожаров.</w:t>
      </w:r>
    </w:p>
    <w:p w:rsidR="00BE0733" w:rsidRPr="00842C02" w:rsidRDefault="00BE0733" w:rsidP="00BE0733">
      <w:pPr>
        <w:tabs>
          <w:tab w:val="left" w:pos="720"/>
        </w:tabs>
        <w:jc w:val="both"/>
      </w:pPr>
    </w:p>
    <w:p w:rsidR="00BE0733" w:rsidRPr="00842C02" w:rsidRDefault="00BE0733" w:rsidP="00BE0733">
      <w:pPr>
        <w:tabs>
          <w:tab w:val="left" w:pos="720"/>
        </w:tabs>
        <w:jc w:val="center"/>
      </w:pPr>
      <w:r w:rsidRPr="00842C02">
        <w:rPr>
          <w:b/>
        </w:rPr>
        <w:t>5. Организация деятельности добровольной пожарной охраны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5.1. Добровольная пожарная охрана включает в себя: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муниципальные подразделения добровольной пожарной охраны (муниципальные подразделения ДПО).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lastRenderedPageBreak/>
        <w:tab/>
        <w:t xml:space="preserve">5.2. Муниципальные подразделения ДПО создаются, реорганизуются и ликвидируются по решению главы муниципального образования  </w:t>
      </w:r>
      <w:r>
        <w:t>Вассинского</w:t>
      </w:r>
      <w:r w:rsidRPr="00842C02">
        <w:t xml:space="preserve"> сельсовета (далее – администрация). 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Администрация   (руководитель организации) в течение 10 дней с момента принятия решения обязаны информировать о создании, реорганизации или ликвидации подразделения добровольной пожарной охраны (далее – подразделение ДПО) территориальное подразделение Государственной противопожарной службы  Тогучинского района  (далее – подразделение ГПС).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По соглашению между администрацией сельсовета и организациями могут организовываться подразделения ДПО, осуществляющие свою деятельность на соответствующих территориях и в организациях. При этом порядок общего руководства и финансирования данного подразделения добровольной пожарной охраны определяется соглашением.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5.3. Подразделения ДПО могут создаваться в виде пожарных команд или пожарных дружин.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Пожарная дружина осуществляет деятельность без использования пожарных автомобилей, пожарная команда – с использованием пожарных автомобилей.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Пожарные команды подразделяются на разряды: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первого –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второго – с круглосуточным дежурством только водителей пожарных автомобилей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третьего –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5.5. Руководство деятельностью подразделения ДПО осуществляет начальник, назначаемый главой муниципального образования (руководителем организации) по согласованию с руководителем подразделения ГПС.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 xml:space="preserve">5.6. Подразделения ДПО комплектуются добровольными пожарными на добровольной основе (без заключения трудового договора) из числа граждан - жителей  </w:t>
      </w:r>
      <w:r>
        <w:t>Вассинского</w:t>
      </w:r>
      <w:r w:rsidRPr="00842C02">
        <w:t xml:space="preserve"> сельсовета, работников организаций и учащихся (старше 18 лет), способных по своим деловым и моральным качествам, а также состоянию здоровья выполнять задачи добровольной пожарной охраны.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 xml:space="preserve">Отбор граждан в добровольные пожарные осуществляется уполномоченным лицом администрации  </w:t>
      </w:r>
      <w:r>
        <w:t>Вассинского</w:t>
      </w:r>
      <w:r w:rsidRPr="00842C02">
        <w:t xml:space="preserve"> сельсовета (руководителем организации).</w:t>
      </w:r>
    </w:p>
    <w:p w:rsidR="00BE0733" w:rsidRPr="00842C0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2C02">
        <w:rPr>
          <w:rFonts w:ascii="Times New Roman" w:hAnsi="Times New Roman" w:cs="Times New Roman"/>
          <w:sz w:val="24"/>
          <w:szCs w:val="24"/>
        </w:rPr>
        <w:t>Для участия в отборе граждане подают письменное заявление на имя главы муниципального образования (руководителя организации).</w:t>
      </w:r>
    </w:p>
    <w:p w:rsidR="00BE0733" w:rsidRPr="00842C0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2C02">
        <w:rPr>
          <w:rFonts w:ascii="Times New Roman" w:hAnsi="Times New Roman" w:cs="Times New Roman"/>
          <w:sz w:val="24"/>
          <w:szCs w:val="24"/>
        </w:rPr>
        <w:t xml:space="preserve">По результатам отбора в течение 30 дней со дня подачи заявления глава муниципального образования (руководитель организации)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  </w:t>
      </w:r>
      <w:r w:rsidRPr="00930398">
        <w:rPr>
          <w:rFonts w:ascii="Times New Roman" w:hAnsi="Times New Roman" w:cs="Times New Roman"/>
          <w:sz w:val="24"/>
          <w:szCs w:val="24"/>
        </w:rPr>
        <w:t xml:space="preserve">Вассинского </w:t>
      </w:r>
      <w:r w:rsidRPr="00842C02">
        <w:rPr>
          <w:rFonts w:ascii="Times New Roman" w:hAnsi="Times New Roman" w:cs="Times New Roman"/>
          <w:sz w:val="24"/>
          <w:szCs w:val="24"/>
        </w:rPr>
        <w:t xml:space="preserve">сельсовета    (приложение № 1 к положению) или в Реестре добровольных пожарных объектового подразделения добровольной пожарной охраны  (приложение № 2 к положению). </w:t>
      </w:r>
    </w:p>
    <w:p w:rsidR="00BE0733" w:rsidRPr="00842C0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2C02">
        <w:rPr>
          <w:rFonts w:ascii="Times New Roman" w:hAnsi="Times New Roman" w:cs="Times New Roman"/>
          <w:sz w:val="24"/>
          <w:szCs w:val="24"/>
        </w:rPr>
        <w:t>Глава муниципального образования  (руководитель организации) назначает лицо, ответственное за ведение указанного Реестра, а также устанавливает порядок передачи содержащихся в Реестре сведений в подразделение ГПС по согласованию с его руководителем.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5.7. Численность муниципальных подразделений ДПО устанавливается главой муниципального образования.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Численность объектовых подразделений ДПО устанавливается руководителем организации с таким расчетом, чтобы в каждом структурном подразделении (цехе, смене) организации были добровольные пожарные.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 xml:space="preserve">Структура подразделений добровольной пожарной охраны и их численность устанавливаются по согласованию с Государственной противопожарной службой, в </w:t>
      </w:r>
      <w:r w:rsidRPr="00842C02">
        <w:lastRenderedPageBreak/>
        <w:t xml:space="preserve">зависимости от величины охраняемой территории (населенного пункта), структуры объекта, взрывопожарной опасности производства и других местных особенностей.  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5.8. Добровольные пожарные проходят первоначальную подготовку, которая организуется главой муниципального образования (руководителем организации) во взаимодействии с подразделением ГПС  на базе данного подразделения по соответствующим программам либо в организации, имеющей лицензию МЧС России на деятельность по предупреждению и тушению пожаров (состав вида деятельности: обучение должностных лиц и работников организаций, учащихся образовательных учреждений и населения мерам пожарной безопасности; проведение занятий по программам пожарно-технического минимума; повышение квалификации работников соискателей лицензии и лицензиатов, имеющих намерение осуществлять или осуществляющих деятельность в области пожарной безопасности).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 xml:space="preserve">Последующая подготовка добровольных пожарных организуется начальником подразделения ДПО, который во взаимодействии с подразделением ГПС разрабатывает Программу подготовки добровольных пожарных. 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Программа подготовки добровольных пожарных должна предусматривать проведение теоретических и практических занятий, отработку нормативов пожарно-строевой подготовки для приобретения навыков ведения боевых действий при тушении пожаров. Теоретические занятия могут включать в себя изучение документов, регламентирующих организацию работы по предупреждению пожаров и их тушению, эксплуатацию пожарной техники, пожарной опасности охраняемой территории (объекта), а также правил по охране труда.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5.9. Для организации дежурства пожарные команды могут делиться в муниципальных подразделениях ДПО - не менее чем на четыре дежурных караула, в объектовых подразделениях ДПО – на дежурные караулы по числу структурных подразделений (цехов, смен).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Дежурные караулы пожарных команд возглавляются начальниками караулов из числа наиболее подготовленных добровольных пожарных.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 xml:space="preserve">Порядок несения службы в пожарных дружинах определяется ее начальником по согласованию с руководителем подразделения ГПС, исходя из возможности реализации ими в полном объеме задач, возложенных на добровольную пожарную охрану. 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Учет фактического времени несения службы (дежурства) добровольными пожарными, в том числе времени проведения мероприятий по предупреждению пожаров, осуществляется начальником подразделения ДПО.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Для своевременного реагирования на пожары начальником подразделения ДПО по согласованию с начальником ГПС определяется порядок сбора добровольных пожарных и способ их доставки к месту пожара.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Подразделения ДПО обязаны участвовать в пожарно-тактических учениях (занятиях), проводимых Государственной противопожарной службой.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5.10. Гражданин может быть исключен из числа добровольных пожарных по следующим основаниям:</w:t>
      </w:r>
    </w:p>
    <w:p w:rsidR="00BE0733" w:rsidRPr="00842C02" w:rsidRDefault="00BE0733" w:rsidP="00BE0733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842C02">
        <w:rPr>
          <w:rFonts w:ascii="Times New Roman" w:hAnsi="Times New Roman"/>
          <w:sz w:val="24"/>
          <w:szCs w:val="24"/>
        </w:rPr>
        <w:t>5.10.1. По собственному желанию (по личному заявлению).</w:t>
      </w:r>
    </w:p>
    <w:p w:rsidR="00BE0733" w:rsidRPr="00842C02" w:rsidRDefault="00BE0733" w:rsidP="00BE0733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842C02">
        <w:rPr>
          <w:rFonts w:ascii="Times New Roman" w:hAnsi="Times New Roman"/>
          <w:sz w:val="24"/>
          <w:szCs w:val="24"/>
        </w:rPr>
        <w:t>5.10.2. По состоянию здоровья, не позволяющему работать в добровольной пожарной охране.</w:t>
      </w:r>
    </w:p>
    <w:p w:rsidR="00BE0733" w:rsidRPr="00842C02" w:rsidRDefault="00BE0733" w:rsidP="00BE0733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842C02">
        <w:rPr>
          <w:rFonts w:ascii="Times New Roman" w:hAnsi="Times New Roman"/>
          <w:sz w:val="24"/>
          <w:szCs w:val="24"/>
        </w:rPr>
        <w:t>5.10.3. За систематическое невыполнение указаний начальника подразделения ДПО.</w:t>
      </w:r>
    </w:p>
    <w:p w:rsidR="00BE0733" w:rsidRPr="00842C02" w:rsidRDefault="00BE0733" w:rsidP="00BE0733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842C02">
        <w:rPr>
          <w:rFonts w:ascii="Times New Roman" w:hAnsi="Times New Roman"/>
          <w:sz w:val="24"/>
          <w:szCs w:val="24"/>
        </w:rPr>
        <w:t>5.10.4. За самоустранение от участия в деятельности подразделения ДПО.</w:t>
      </w:r>
    </w:p>
    <w:p w:rsidR="00BE0733" w:rsidRPr="00842C02" w:rsidRDefault="00BE0733" w:rsidP="00BE0733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842C02">
        <w:rPr>
          <w:rFonts w:ascii="Times New Roman" w:hAnsi="Times New Roman"/>
          <w:sz w:val="24"/>
          <w:szCs w:val="24"/>
        </w:rPr>
        <w:t>5.10.5. За совершение действий, несовместимых с пребыванием в добровольной пожарной охране.</w:t>
      </w:r>
    </w:p>
    <w:p w:rsidR="00BE0733" w:rsidRPr="00842C02" w:rsidRDefault="00BE0733" w:rsidP="00BE0733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842C02">
        <w:rPr>
          <w:rFonts w:ascii="Times New Roman" w:hAnsi="Times New Roman"/>
          <w:sz w:val="24"/>
          <w:szCs w:val="24"/>
        </w:rPr>
        <w:t>5.10.6. В случае смерти гражданина.</w:t>
      </w:r>
    </w:p>
    <w:p w:rsidR="00BE0733" w:rsidRPr="00842C02" w:rsidRDefault="00BE0733" w:rsidP="00BE0733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842C02">
        <w:rPr>
          <w:rFonts w:ascii="Times New Roman" w:hAnsi="Times New Roman"/>
          <w:sz w:val="24"/>
          <w:szCs w:val="24"/>
        </w:rPr>
        <w:t>5.10.7. В случае увольнения гражданина из организации (для объектовых подразделений ДПО).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 xml:space="preserve">5.11. Решение об исключении гражданина из числа добровольных пожарных принимается лицами, указанными в абзаце 4 пункта 5.6. положения, в течение 7 дней с момента поступления заявления гражданина (пп. 5.10.1., 5.10.2.) либо ходатайства начальника соответствующего подразделения ДПО (пп. 5.10.2.-5.10.7.). </w:t>
      </w:r>
    </w:p>
    <w:p w:rsidR="00BE0733" w:rsidRPr="00842C02" w:rsidRDefault="00BE0733" w:rsidP="00BE0733">
      <w:pPr>
        <w:tabs>
          <w:tab w:val="left" w:pos="720"/>
        </w:tabs>
        <w:jc w:val="both"/>
      </w:pPr>
    </w:p>
    <w:p w:rsidR="00BE0733" w:rsidRPr="00842C02" w:rsidRDefault="00BE0733" w:rsidP="00BE0733">
      <w:pPr>
        <w:tabs>
          <w:tab w:val="left" w:pos="720"/>
        </w:tabs>
        <w:jc w:val="center"/>
        <w:rPr>
          <w:b/>
        </w:rPr>
      </w:pPr>
      <w:r w:rsidRPr="00842C02">
        <w:rPr>
          <w:b/>
        </w:rPr>
        <w:t>6. Материально-техническое обеспечение добровольной пожарной охраны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lastRenderedPageBreak/>
        <w:tab/>
        <w:t>6.1. Материально-техническое обеспечение добровольной пожарной охраны включает в себя: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 xml:space="preserve">предоставление в пользование подразделениям ДПО специального здания (помещения), обеспечение пожарными автомобилями (техникой, приспособленной для пожаротушения), пожарно-техническим вооружением, иным имуществом; 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 xml:space="preserve">обеспечение добровольных пожарных, непосредственно участвующих в тушении пожаров, боевой и специальной одеждой. 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6.2. Материально-техническое обеспечение муниципальных подразделений ДПО организуется администрацией муниципального образования и осуществляется за счет средств местного бюджета.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Обеспечение муниципальных подразделений ДПО пожарно-техническим вооружением осуществляется по нормам согласно приложению № 3 к положению, а обеспечение добровольных пожарных боевой и специальной одеждой по нормам согласно приложению № 4 к положению.</w:t>
      </w:r>
    </w:p>
    <w:p w:rsidR="00BE0733" w:rsidRPr="00842C02" w:rsidRDefault="00BE0733" w:rsidP="00BE0733">
      <w:pPr>
        <w:tabs>
          <w:tab w:val="left" w:pos="720"/>
        </w:tabs>
        <w:jc w:val="both"/>
      </w:pPr>
      <w:r w:rsidRPr="00842C02">
        <w:tab/>
        <w:t>6.3. Материально-техническое обеспечение объектовых подразделений ДПО осуществляется организацией за счет собственных средств самостоятельно.</w:t>
      </w:r>
    </w:p>
    <w:p w:rsidR="00BE0733" w:rsidRPr="00842C02" w:rsidRDefault="00BE0733" w:rsidP="00BE0733">
      <w:pPr>
        <w:tabs>
          <w:tab w:val="left" w:pos="720"/>
        </w:tabs>
        <w:jc w:val="both"/>
      </w:pPr>
    </w:p>
    <w:p w:rsidR="00BE0733" w:rsidRPr="00842C02" w:rsidRDefault="00BE0733" w:rsidP="00BE0733">
      <w:pPr>
        <w:tabs>
          <w:tab w:val="left" w:pos="720"/>
        </w:tabs>
        <w:jc w:val="both"/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  <w:sectPr w:rsidR="00BE0733" w:rsidRPr="008817C2" w:rsidSect="00E575C5">
          <w:headerReference w:type="even" r:id="rId5"/>
          <w:headerReference w:type="default" r:id="rId6"/>
          <w:pgSz w:w="11906" w:h="16838"/>
          <w:pgMar w:top="851" w:right="567" w:bottom="794" w:left="1361" w:header="709" w:footer="709" w:gutter="0"/>
          <w:cols w:space="708"/>
          <w:titlePg/>
          <w:docGrid w:linePitch="360"/>
        </w:sectPr>
      </w:pPr>
    </w:p>
    <w:p w:rsidR="00BE0733" w:rsidRPr="008817C2" w:rsidRDefault="00BE0733" w:rsidP="00BE0733">
      <w:pPr>
        <w:tabs>
          <w:tab w:val="left" w:pos="720"/>
        </w:tabs>
        <w:ind w:left="5760"/>
        <w:jc w:val="center"/>
      </w:pPr>
      <w:r w:rsidRPr="008817C2">
        <w:lastRenderedPageBreak/>
        <w:t>ПРИЛОЖЕНИЕ № 1</w:t>
      </w:r>
    </w:p>
    <w:p w:rsidR="00BE0733" w:rsidRPr="008817C2" w:rsidRDefault="00BE0733" w:rsidP="00BE0733">
      <w:pPr>
        <w:tabs>
          <w:tab w:val="left" w:pos="720"/>
        </w:tabs>
        <w:ind w:left="5760"/>
        <w:jc w:val="both"/>
      </w:pPr>
      <w:r w:rsidRPr="008817C2">
        <w:t xml:space="preserve">к положению о добровольной пожарной охране на территории </w:t>
      </w:r>
      <w:r>
        <w:t xml:space="preserve"> Вассинского сельсовета Тогучинского района </w:t>
      </w:r>
      <w:r w:rsidRPr="008817C2">
        <w:t>Новосибирской области</w:t>
      </w: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>РЕЕСТР</w:t>
      </w: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 xml:space="preserve">добровольных пожарных муниципальных подразделений </w:t>
      </w:r>
    </w:p>
    <w:p w:rsidR="00BE0733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 xml:space="preserve">добровольной пожарной охраны </w:t>
      </w:r>
      <w:r>
        <w:rPr>
          <w:b/>
          <w:sz w:val="28"/>
          <w:szCs w:val="28"/>
        </w:rPr>
        <w:t xml:space="preserve"> Вассинского сельсовета Тогучинского района</w:t>
      </w:r>
      <w:r w:rsidRPr="008817C2">
        <w:rPr>
          <w:b/>
          <w:sz w:val="28"/>
          <w:szCs w:val="28"/>
        </w:rPr>
        <w:t xml:space="preserve"> Новосибирской области</w:t>
      </w: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BE0733" w:rsidRPr="008817C2" w:rsidRDefault="00BE0733" w:rsidP="00BE0733">
      <w:pPr>
        <w:pStyle w:val="ConsNonformat"/>
        <w:widowControl/>
        <w:ind w:righ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485"/>
        <w:gridCol w:w="1485"/>
        <w:gridCol w:w="1215"/>
        <w:gridCol w:w="1350"/>
        <w:gridCol w:w="1080"/>
        <w:gridCol w:w="1080"/>
      </w:tblGrid>
      <w:tr w:rsidR="00BE0733" w:rsidRPr="008817C2" w:rsidTr="00D1741A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N </w:t>
            </w:r>
            <w:r w:rsidRPr="008817C2">
              <w:br/>
              <w:t>п/п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>Ф.И.О. добровольного пожарного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Основной документ, удостоверяющий  личность  гражданина Российской Федерации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Место жительства  (регистрации), телефон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Наименование объекта основной работы, адрес, должность,  </w:t>
            </w:r>
            <w:r w:rsidRPr="008817C2">
              <w:br/>
              <w:t xml:space="preserve">телефон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Дата и  основание регистрации в Реестре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>Дата и основание  исключения из Реестра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Ф.И.О. </w:t>
            </w:r>
            <w:r w:rsidRPr="008817C2">
              <w:br/>
              <w:t xml:space="preserve">и подпись   </w:t>
            </w:r>
            <w:r w:rsidRPr="008817C2">
              <w:br/>
              <w:t>лица, ответственного за ведение Реестра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4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8   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</w:tr>
    </w:tbl>
    <w:p w:rsidR="00BE0733" w:rsidRPr="008817C2" w:rsidRDefault="00BE0733" w:rsidP="00BE0733">
      <w:pPr>
        <w:pStyle w:val="ConsNonformat"/>
        <w:widowControl/>
        <w:ind w:right="0"/>
      </w:pPr>
    </w:p>
    <w:p w:rsidR="00BE0733" w:rsidRPr="008817C2" w:rsidRDefault="00BE0733" w:rsidP="00BE0733">
      <w:pPr>
        <w:pStyle w:val="ConsNonformat"/>
        <w:widowControl/>
        <w:ind w:right="0"/>
      </w:pPr>
    </w:p>
    <w:p w:rsidR="00BE0733" w:rsidRPr="008817C2" w:rsidRDefault="00BE0733" w:rsidP="00BE0733">
      <w:pPr>
        <w:tabs>
          <w:tab w:val="left" w:pos="720"/>
        </w:tabs>
        <w:jc w:val="center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  <w:sectPr w:rsidR="00BE0733" w:rsidRPr="008817C2" w:rsidSect="00E575C5">
          <w:pgSz w:w="11906" w:h="16838"/>
          <w:pgMar w:top="1134" w:right="851" w:bottom="1077" w:left="1701" w:header="709" w:footer="709" w:gutter="0"/>
          <w:cols w:space="708"/>
          <w:titlePg/>
          <w:docGrid w:linePitch="360"/>
        </w:sectPr>
      </w:pPr>
    </w:p>
    <w:p w:rsidR="00BE0733" w:rsidRPr="008817C2" w:rsidRDefault="00BE0733" w:rsidP="00BE0733">
      <w:pPr>
        <w:tabs>
          <w:tab w:val="left" w:pos="720"/>
        </w:tabs>
        <w:ind w:left="5760"/>
        <w:jc w:val="center"/>
      </w:pPr>
      <w:r w:rsidRPr="008817C2">
        <w:lastRenderedPageBreak/>
        <w:t>ПРИЛОЖЕНИЕ № 2</w:t>
      </w:r>
    </w:p>
    <w:p w:rsidR="00BE0733" w:rsidRPr="008817C2" w:rsidRDefault="00BE0733" w:rsidP="00BE0733">
      <w:pPr>
        <w:tabs>
          <w:tab w:val="left" w:pos="720"/>
        </w:tabs>
        <w:ind w:left="5760"/>
        <w:jc w:val="both"/>
      </w:pPr>
      <w:r w:rsidRPr="008817C2">
        <w:t xml:space="preserve">к положению о добровольной пожарной охране на территории </w:t>
      </w:r>
      <w:r>
        <w:t xml:space="preserve">Вассинского сельсовета Тогучинского района </w:t>
      </w:r>
      <w:r w:rsidRPr="008817C2">
        <w:t>Новосибирской области</w:t>
      </w: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>РЕЕСТР</w:t>
      </w: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>добровольных пожарных объектового подразделения</w:t>
      </w: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>добровольной пожарной охраны _______________________________</w:t>
      </w:r>
    </w:p>
    <w:p w:rsidR="00BE0733" w:rsidRPr="008817C2" w:rsidRDefault="00BE0733" w:rsidP="00BE0733">
      <w:pPr>
        <w:tabs>
          <w:tab w:val="left" w:pos="720"/>
        </w:tabs>
        <w:jc w:val="both"/>
        <w:rPr>
          <w:sz w:val="20"/>
          <w:szCs w:val="20"/>
        </w:rPr>
      </w:pPr>
      <w:r w:rsidRPr="008817C2">
        <w:rPr>
          <w:sz w:val="20"/>
          <w:szCs w:val="20"/>
        </w:rPr>
        <w:t xml:space="preserve">                                                                                                           (полное наименование организации)</w:t>
      </w:r>
    </w:p>
    <w:p w:rsidR="00BE0733" w:rsidRPr="008817C2" w:rsidRDefault="00BE0733" w:rsidP="00BE0733">
      <w:pPr>
        <w:tabs>
          <w:tab w:val="left" w:pos="720"/>
        </w:tabs>
        <w:jc w:val="center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0092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 Тогучинского района</w:t>
      </w:r>
    </w:p>
    <w:p w:rsidR="00BE0733" w:rsidRPr="008817C2" w:rsidRDefault="00BE0733" w:rsidP="00BE0733">
      <w:pPr>
        <w:tabs>
          <w:tab w:val="left" w:pos="720"/>
        </w:tabs>
        <w:jc w:val="center"/>
        <w:rPr>
          <w:sz w:val="20"/>
          <w:szCs w:val="20"/>
        </w:rPr>
      </w:pPr>
      <w:r w:rsidRPr="008817C2">
        <w:rPr>
          <w:sz w:val="20"/>
          <w:szCs w:val="20"/>
        </w:rPr>
        <w:t>(наименование муниципального образования)</w:t>
      </w:r>
    </w:p>
    <w:p w:rsidR="00BE0733" w:rsidRPr="008817C2" w:rsidRDefault="00BE0733" w:rsidP="00BE0733">
      <w:pPr>
        <w:tabs>
          <w:tab w:val="left" w:pos="720"/>
        </w:tabs>
        <w:jc w:val="center"/>
        <w:rPr>
          <w:sz w:val="28"/>
          <w:szCs w:val="28"/>
        </w:rPr>
      </w:pPr>
      <w:r w:rsidRPr="008817C2">
        <w:rPr>
          <w:sz w:val="28"/>
          <w:szCs w:val="28"/>
        </w:rPr>
        <w:t>Новосибирской области)</w:t>
      </w:r>
    </w:p>
    <w:p w:rsidR="00BE0733" w:rsidRPr="008817C2" w:rsidRDefault="00BE0733" w:rsidP="00BE0733">
      <w:pPr>
        <w:tabs>
          <w:tab w:val="left" w:pos="720"/>
        </w:tabs>
        <w:jc w:val="center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center"/>
        <w:rPr>
          <w:sz w:val="28"/>
          <w:szCs w:val="28"/>
        </w:rPr>
      </w:pPr>
    </w:p>
    <w:p w:rsidR="00BE0733" w:rsidRPr="008817C2" w:rsidRDefault="00BE0733" w:rsidP="00BE0733">
      <w:pPr>
        <w:pStyle w:val="ConsNonformat"/>
        <w:widowControl/>
        <w:ind w:right="0"/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485"/>
        <w:gridCol w:w="1485"/>
        <w:gridCol w:w="1350"/>
        <w:gridCol w:w="1080"/>
        <w:gridCol w:w="1620"/>
      </w:tblGrid>
      <w:tr w:rsidR="00BE0733" w:rsidRPr="008817C2" w:rsidTr="00D1741A">
        <w:trPr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N </w:t>
            </w:r>
            <w:r w:rsidRPr="008817C2">
              <w:br/>
              <w:t>п/п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Ф.И.О. </w:t>
            </w:r>
            <w:r w:rsidRPr="008817C2">
              <w:br/>
              <w:t>добровольного пожарного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Основной  </w:t>
            </w:r>
            <w:r w:rsidRPr="008817C2">
              <w:br/>
              <w:t xml:space="preserve">документ, </w:t>
            </w:r>
            <w:r w:rsidRPr="008817C2">
              <w:br/>
              <w:t>удостоверяющий  личность гражданина</w:t>
            </w:r>
            <w:r w:rsidRPr="008817C2">
              <w:br/>
              <w:t>Российской</w:t>
            </w:r>
            <w:r w:rsidRPr="008817C2">
              <w:br/>
              <w:t xml:space="preserve">Федерации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Место жительства  (регистрации), телефон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Дата и   </w:t>
            </w:r>
            <w:r w:rsidRPr="008817C2">
              <w:br/>
              <w:t xml:space="preserve">основание регистрации в  Реестре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Дата и </w:t>
            </w:r>
            <w:r w:rsidRPr="008817C2">
              <w:br/>
              <w:t xml:space="preserve">основание    исключения  из     </w:t>
            </w:r>
            <w:r w:rsidRPr="008817C2">
              <w:br/>
              <w:t>Реестра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Ф.И.О. и   </w:t>
            </w:r>
            <w:r w:rsidRPr="008817C2">
              <w:br/>
              <w:t xml:space="preserve">подпись лица, ответственного  </w:t>
            </w:r>
            <w:r w:rsidRPr="008817C2">
              <w:br/>
              <w:t xml:space="preserve">за ведение </w:t>
            </w:r>
            <w:r w:rsidRPr="008817C2">
              <w:br/>
              <w:t xml:space="preserve">Реестра    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6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  <w:r w:rsidRPr="008817C2">
              <w:t xml:space="preserve">7     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Cell"/>
              <w:widowControl/>
              <w:ind w:right="0"/>
            </w:pPr>
          </w:p>
        </w:tc>
      </w:tr>
    </w:tbl>
    <w:p w:rsidR="00BE0733" w:rsidRPr="008817C2" w:rsidRDefault="00BE0733" w:rsidP="00BE0733">
      <w:pPr>
        <w:pStyle w:val="ConsNonformat"/>
        <w:widowControl/>
        <w:ind w:right="0"/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  <w:sectPr w:rsidR="00BE0733" w:rsidRPr="008817C2" w:rsidSect="00E575C5">
          <w:pgSz w:w="11906" w:h="16838"/>
          <w:pgMar w:top="1134" w:right="851" w:bottom="1077" w:left="1701" w:header="709" w:footer="709" w:gutter="0"/>
          <w:cols w:space="708"/>
          <w:titlePg/>
          <w:docGrid w:linePitch="360"/>
        </w:sectPr>
      </w:pPr>
    </w:p>
    <w:p w:rsidR="00BE0733" w:rsidRPr="008817C2" w:rsidRDefault="00BE0733" w:rsidP="00BE0733">
      <w:pPr>
        <w:tabs>
          <w:tab w:val="left" w:pos="720"/>
        </w:tabs>
        <w:ind w:left="5760"/>
        <w:jc w:val="center"/>
      </w:pPr>
      <w:r w:rsidRPr="008817C2">
        <w:lastRenderedPageBreak/>
        <w:t>ПРИЛОЖЕНИЕ № 3</w:t>
      </w:r>
    </w:p>
    <w:p w:rsidR="00BE0733" w:rsidRPr="008817C2" w:rsidRDefault="00BE0733" w:rsidP="00BE0733">
      <w:pPr>
        <w:tabs>
          <w:tab w:val="left" w:pos="720"/>
        </w:tabs>
        <w:ind w:left="5760"/>
        <w:jc w:val="both"/>
      </w:pPr>
      <w:r w:rsidRPr="008817C2">
        <w:t xml:space="preserve">к положению о добровольной пожарной охране на территории </w:t>
      </w:r>
      <w:r>
        <w:t xml:space="preserve"> Вассинского сельсовета Тогучинского района </w:t>
      </w:r>
      <w:r w:rsidRPr="008817C2">
        <w:t>Новосибирской области</w:t>
      </w:r>
    </w:p>
    <w:p w:rsidR="00BE0733" w:rsidRPr="008817C2" w:rsidRDefault="00BE0733" w:rsidP="00BE0733">
      <w:pPr>
        <w:tabs>
          <w:tab w:val="left" w:pos="720"/>
        </w:tabs>
        <w:jc w:val="center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center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>НОРМЫ</w:t>
      </w: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>обеспечения муниципальных подразделений добровольной пожарной охраны пожарно-техническим вооружением</w:t>
      </w: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 xml:space="preserve">Рукав напорно-всасывающий длиной </w:t>
      </w:r>
      <w:smartTag w:uri="urn:schemas-microsoft-com:office:smarttags" w:element="metricconverter">
        <w:smartTagPr>
          <w:attr w:name="ProductID" w:val="4 м"/>
        </w:smartTagPr>
        <w:r w:rsidRPr="008817C2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8817C2">
        <w:rPr>
          <w:rFonts w:ascii="Times New Roman" w:hAnsi="Times New Roman" w:cs="Times New Roman"/>
          <w:sz w:val="28"/>
          <w:szCs w:val="28"/>
        </w:rPr>
        <w:t xml:space="preserve"> и диаметром </w:t>
      </w:r>
      <w:smartTag w:uri="urn:schemas-microsoft-com:office:smarttags" w:element="metricconverter">
        <w:smartTagPr>
          <w:attr w:name="ProductID" w:val="11 м"/>
        </w:smartTagPr>
        <w:r w:rsidRPr="008817C2">
          <w:rPr>
            <w:rFonts w:ascii="Times New Roman" w:hAnsi="Times New Roman" w:cs="Times New Roman"/>
            <w:sz w:val="28"/>
            <w:szCs w:val="28"/>
          </w:rPr>
          <w:t>11 м</w:t>
        </w:r>
      </w:smartTag>
      <w:r w:rsidRPr="008817C2">
        <w:rPr>
          <w:rFonts w:ascii="Times New Roman" w:hAnsi="Times New Roman" w:cs="Times New Roman"/>
          <w:sz w:val="28"/>
          <w:szCs w:val="28"/>
        </w:rPr>
        <w:t xml:space="preserve"> - 2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 xml:space="preserve">Рукав напорно-всасывающий длиной </w:t>
      </w:r>
      <w:smartTag w:uri="urn:schemas-microsoft-com:office:smarttags" w:element="metricconverter">
        <w:smartTagPr>
          <w:attr w:name="ProductID" w:val="4 м"/>
        </w:smartTagPr>
        <w:r w:rsidRPr="008817C2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8817C2">
        <w:rPr>
          <w:rFonts w:ascii="Times New Roman" w:hAnsi="Times New Roman" w:cs="Times New Roman"/>
          <w:sz w:val="28"/>
          <w:szCs w:val="28"/>
        </w:rPr>
        <w:t xml:space="preserve"> и диаметром </w:t>
      </w:r>
      <w:smartTag w:uri="urn:schemas-microsoft-com:office:smarttags" w:element="metricconverter">
        <w:smartTagPr>
          <w:attr w:name="ProductID" w:val="125 мм"/>
        </w:smartTagPr>
        <w:r w:rsidRPr="008817C2">
          <w:rPr>
            <w:rFonts w:ascii="Times New Roman" w:hAnsi="Times New Roman" w:cs="Times New Roman"/>
            <w:sz w:val="28"/>
            <w:szCs w:val="28"/>
          </w:rPr>
          <w:t>125 мм</w:t>
        </w:r>
      </w:smartTag>
      <w:r w:rsidRPr="008817C2">
        <w:rPr>
          <w:rFonts w:ascii="Times New Roman" w:hAnsi="Times New Roman" w:cs="Times New Roman"/>
          <w:sz w:val="28"/>
          <w:szCs w:val="28"/>
        </w:rPr>
        <w:t xml:space="preserve"> - 2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 xml:space="preserve">Рукав пожарный длиной </w:t>
      </w:r>
      <w:smartTag w:uri="urn:schemas-microsoft-com:office:smarttags" w:element="metricconverter">
        <w:smartTagPr>
          <w:attr w:name="ProductID" w:val="20 м"/>
        </w:smartTagPr>
        <w:r w:rsidRPr="008817C2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8817C2">
        <w:rPr>
          <w:rFonts w:ascii="Times New Roman" w:hAnsi="Times New Roman" w:cs="Times New Roman"/>
          <w:sz w:val="28"/>
          <w:szCs w:val="28"/>
        </w:rPr>
        <w:t xml:space="preserve"> диаметром </w:t>
      </w:r>
      <w:smartTag w:uri="urn:schemas-microsoft-com:office:smarttags" w:element="metricconverter">
        <w:smartTagPr>
          <w:attr w:name="ProductID" w:val="51 мм"/>
        </w:smartTagPr>
        <w:r w:rsidRPr="008817C2">
          <w:rPr>
            <w:rFonts w:ascii="Times New Roman" w:hAnsi="Times New Roman" w:cs="Times New Roman"/>
            <w:sz w:val="28"/>
            <w:szCs w:val="28"/>
          </w:rPr>
          <w:t>51 мм</w:t>
        </w:r>
      </w:smartTag>
      <w:r w:rsidRPr="008817C2">
        <w:rPr>
          <w:rFonts w:ascii="Times New Roman" w:hAnsi="Times New Roman" w:cs="Times New Roman"/>
          <w:sz w:val="28"/>
          <w:szCs w:val="28"/>
        </w:rPr>
        <w:t xml:space="preserve"> - 5 шт., диаметром 66  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 xml:space="preserve">мм - 3 шт., диаметром </w:t>
      </w:r>
      <w:smartTag w:uri="urn:schemas-microsoft-com:office:smarttags" w:element="metricconverter">
        <w:smartTagPr>
          <w:attr w:name="ProductID" w:val="77 мм"/>
        </w:smartTagPr>
        <w:r w:rsidRPr="008817C2">
          <w:rPr>
            <w:rFonts w:ascii="Times New Roman" w:hAnsi="Times New Roman" w:cs="Times New Roman"/>
            <w:sz w:val="28"/>
            <w:szCs w:val="28"/>
          </w:rPr>
          <w:t>77 мм</w:t>
        </w:r>
      </w:smartTag>
      <w:r w:rsidRPr="008817C2">
        <w:rPr>
          <w:rFonts w:ascii="Times New Roman" w:hAnsi="Times New Roman" w:cs="Times New Roman"/>
          <w:sz w:val="28"/>
          <w:szCs w:val="28"/>
        </w:rPr>
        <w:t xml:space="preserve"> - 5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 xml:space="preserve">Рукав пожарный диаметром </w:t>
      </w:r>
      <w:smartTag w:uri="urn:schemas-microsoft-com:office:smarttags" w:element="metricconverter">
        <w:smartTagPr>
          <w:attr w:name="ProductID" w:val="77 мм"/>
        </w:smartTagPr>
        <w:r w:rsidRPr="008817C2">
          <w:rPr>
            <w:rFonts w:ascii="Times New Roman" w:hAnsi="Times New Roman" w:cs="Times New Roman"/>
            <w:sz w:val="28"/>
            <w:szCs w:val="28"/>
          </w:rPr>
          <w:t>77 мм</w:t>
        </w:r>
      </w:smartTag>
      <w:r w:rsidRPr="008817C2">
        <w:rPr>
          <w:rFonts w:ascii="Times New Roman" w:hAnsi="Times New Roman" w:cs="Times New Roman"/>
          <w:sz w:val="28"/>
          <w:szCs w:val="28"/>
        </w:rPr>
        <w:t xml:space="preserve"> длиной </w:t>
      </w:r>
      <w:smartTag w:uri="urn:schemas-microsoft-com:office:smarttags" w:element="metricconverter">
        <w:smartTagPr>
          <w:attr w:name="ProductID" w:val="4 м"/>
        </w:smartTagPr>
        <w:r w:rsidRPr="008817C2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8817C2">
        <w:rPr>
          <w:rFonts w:ascii="Times New Roman" w:hAnsi="Times New Roman" w:cs="Times New Roman"/>
          <w:sz w:val="28"/>
          <w:szCs w:val="28"/>
        </w:rPr>
        <w:t xml:space="preserve"> - 2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Ключи для соединения пожарных рукавов (комплект) - 2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Комплект шоферского инструмента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 xml:space="preserve">Сетка для всасывающего рукава СВ-125 с веревкой длиной </w:t>
      </w:r>
      <w:smartTag w:uri="urn:schemas-microsoft-com:office:smarttags" w:element="metricconverter">
        <w:smartTagPr>
          <w:attr w:name="ProductID" w:val="12 м"/>
        </w:smartTagPr>
        <w:r w:rsidRPr="008817C2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Pr="008817C2">
        <w:rPr>
          <w:rFonts w:ascii="Times New Roman" w:hAnsi="Times New Roman" w:cs="Times New Roman"/>
          <w:sz w:val="28"/>
          <w:szCs w:val="28"/>
        </w:rPr>
        <w:t xml:space="preserve">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Разветвление трехходовое 85-80А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Водосборник В-125 для работы от пожарной колонки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Головки соединительные переходные: ГП - 50 х 70 (51 х 66)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ГП-50 x 78 (66 х 77) - 1 шт. ГП-77 х 80 (66 х 77)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Гидроэлеватор Г-600 - 1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Ствол: РСК-50 - 2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РС (РСК)-70 - 2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Зажим рукавный - 2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Задержка рукавная - 2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Лом пожарный легкий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Лом пожарный тяжелый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 xml:space="preserve">Багор металлический длиной </w:t>
      </w:r>
      <w:smartTag w:uri="urn:schemas-microsoft-com:office:smarttags" w:element="metricconverter">
        <w:smartTagPr>
          <w:attr w:name="ProductID" w:val="2,5 м"/>
        </w:smartTagPr>
        <w:r w:rsidRPr="008817C2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8817C2">
        <w:rPr>
          <w:rFonts w:ascii="Times New Roman" w:hAnsi="Times New Roman" w:cs="Times New Roman"/>
          <w:sz w:val="28"/>
          <w:szCs w:val="28"/>
        </w:rPr>
        <w:t xml:space="preserve">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Кувалда (</w:t>
      </w:r>
      <w:smartTag w:uri="urn:schemas-microsoft-com:office:smarttags" w:element="metricconverter">
        <w:smartTagPr>
          <w:attr w:name="ProductID" w:val="5 кг"/>
        </w:smartTagPr>
        <w:r w:rsidRPr="008817C2">
          <w:rPr>
            <w:rFonts w:ascii="Times New Roman" w:hAnsi="Times New Roman" w:cs="Times New Roman"/>
            <w:sz w:val="28"/>
            <w:szCs w:val="28"/>
          </w:rPr>
          <w:t>5 кг</w:t>
        </w:r>
      </w:smartTag>
      <w:r w:rsidRPr="008817C2">
        <w:rPr>
          <w:rFonts w:ascii="Times New Roman" w:hAnsi="Times New Roman" w:cs="Times New Roman"/>
          <w:sz w:val="28"/>
          <w:szCs w:val="28"/>
        </w:rPr>
        <w:t>)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Топор плотницкий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Лопата штыковая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Вилы (для сельской местности)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Пила-ножовка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Лестница-палка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Пожарная колонка - 1 шт.</w:t>
      </w:r>
    </w:p>
    <w:p w:rsidR="00BE0733" w:rsidRPr="008817C2" w:rsidRDefault="00BE0733" w:rsidP="00BE07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7C2">
        <w:rPr>
          <w:rFonts w:ascii="Times New Roman" w:hAnsi="Times New Roman" w:cs="Times New Roman"/>
          <w:sz w:val="28"/>
          <w:szCs w:val="28"/>
        </w:rPr>
        <w:t>Рукавный мостик - 2 шт.</w:t>
      </w:r>
    </w:p>
    <w:p w:rsidR="00BE0733" w:rsidRPr="008817C2" w:rsidRDefault="00BE0733" w:rsidP="00BE073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  <w:sectPr w:rsidR="00BE0733" w:rsidRPr="008817C2" w:rsidSect="00E575C5">
          <w:pgSz w:w="11906" w:h="16838"/>
          <w:pgMar w:top="1134" w:right="851" w:bottom="1077" w:left="1701" w:header="709" w:footer="709" w:gutter="0"/>
          <w:cols w:space="708"/>
          <w:titlePg/>
          <w:docGrid w:linePitch="360"/>
        </w:sectPr>
      </w:pPr>
    </w:p>
    <w:p w:rsidR="00BE0733" w:rsidRPr="008817C2" w:rsidRDefault="00BE0733" w:rsidP="00BE0733">
      <w:pPr>
        <w:tabs>
          <w:tab w:val="left" w:pos="720"/>
        </w:tabs>
        <w:ind w:left="5760"/>
        <w:jc w:val="center"/>
      </w:pPr>
      <w:r w:rsidRPr="008817C2">
        <w:lastRenderedPageBreak/>
        <w:t>ПРИЛОЖЕНИЕ № 4</w:t>
      </w:r>
    </w:p>
    <w:p w:rsidR="00BE0733" w:rsidRPr="008817C2" w:rsidRDefault="00BE0733" w:rsidP="00BE0733">
      <w:pPr>
        <w:tabs>
          <w:tab w:val="left" w:pos="720"/>
        </w:tabs>
        <w:ind w:left="5760"/>
        <w:jc w:val="both"/>
      </w:pPr>
      <w:r w:rsidRPr="008817C2">
        <w:t xml:space="preserve">к положению о добровольной пожарной охране на территории </w:t>
      </w:r>
      <w:r>
        <w:t xml:space="preserve"> Вассинского сельсовета Тогучинского района </w:t>
      </w:r>
      <w:r w:rsidRPr="008817C2">
        <w:t>Новосибирской области</w:t>
      </w: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>НОРМЫ</w:t>
      </w: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>обеспечения добровольных пожарных муниципальных</w:t>
      </w: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 xml:space="preserve">подразделений добровольной пожарной охраны боевой и </w:t>
      </w:r>
    </w:p>
    <w:p w:rsidR="00BE0733" w:rsidRPr="008817C2" w:rsidRDefault="00BE0733" w:rsidP="00BE0733">
      <w:pPr>
        <w:tabs>
          <w:tab w:val="left" w:pos="720"/>
        </w:tabs>
        <w:jc w:val="center"/>
        <w:rPr>
          <w:b/>
          <w:sz w:val="28"/>
          <w:szCs w:val="28"/>
        </w:rPr>
      </w:pPr>
      <w:r w:rsidRPr="008817C2">
        <w:rPr>
          <w:b/>
          <w:sz w:val="28"/>
          <w:szCs w:val="28"/>
        </w:rPr>
        <w:t>специальной одеждой</w:t>
      </w: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p w:rsidR="00BE0733" w:rsidRPr="008817C2" w:rsidRDefault="00BE0733" w:rsidP="00BE0733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87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1260"/>
        <w:gridCol w:w="1485"/>
        <w:gridCol w:w="1350"/>
      </w:tblGrid>
      <w:tr w:rsidR="00BE0733" w:rsidRPr="008817C2" w:rsidTr="00D1741A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NN</w:t>
            </w:r>
            <w:r w:rsidRPr="008817C2">
              <w:br/>
              <w:t>пп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Наименование предметов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 xml:space="preserve">Единица </w:t>
            </w:r>
            <w:r w:rsidRPr="008817C2">
              <w:br/>
              <w:t>измерения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Количество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 xml:space="preserve">Срок   </w:t>
            </w:r>
            <w:r w:rsidRPr="008817C2">
              <w:br/>
              <w:t>носки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</w:pPr>
            <w:r w:rsidRPr="008817C2">
              <w:t xml:space="preserve">Боевая одежда для пожарных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комплект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4 года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</w:pPr>
            <w:r w:rsidRPr="008817C2">
              <w:t xml:space="preserve">Каска пожарная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штука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бессрочно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</w:pPr>
            <w:r w:rsidRPr="008817C2">
              <w:t xml:space="preserve">Пояс пожарный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штука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7 лет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</w:pPr>
            <w:r w:rsidRPr="008817C2">
              <w:t xml:space="preserve">Рукавицы брезентовые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пара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1 год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</w:pPr>
            <w:r w:rsidRPr="008817C2">
              <w:t xml:space="preserve">Подшлемник полушерстяной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штука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3 года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</w:pPr>
            <w:r w:rsidRPr="008817C2">
              <w:t xml:space="preserve">Костюм (куртка и брюки) утепленный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штука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3 года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</w:pPr>
            <w:r w:rsidRPr="008817C2">
              <w:t xml:space="preserve">Сапоги кирзовые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пара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2 года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</w:pPr>
            <w:r w:rsidRPr="008817C2">
              <w:t xml:space="preserve">Комбинезон из х/б ткани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штука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2 года</w:t>
            </w:r>
          </w:p>
        </w:tc>
      </w:tr>
      <w:tr w:rsidR="00BE0733" w:rsidRPr="008817C2" w:rsidTr="00D1741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</w:pPr>
            <w:r w:rsidRPr="008817C2">
              <w:t>Карабин пожарный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штука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733" w:rsidRPr="008817C2" w:rsidRDefault="00BE0733" w:rsidP="00D1741A">
            <w:pPr>
              <w:pStyle w:val="ConsPlusCell"/>
              <w:widowControl/>
              <w:jc w:val="center"/>
            </w:pPr>
            <w:r w:rsidRPr="008817C2">
              <w:t>бессрочно</w:t>
            </w:r>
          </w:p>
        </w:tc>
      </w:tr>
    </w:tbl>
    <w:p w:rsidR="00BE0733" w:rsidRPr="008817C2" w:rsidRDefault="00BE0733" w:rsidP="00BE0733">
      <w:pPr>
        <w:pStyle w:val="ConsPlusNonformat"/>
        <w:widowControl/>
        <w:jc w:val="both"/>
      </w:pPr>
    </w:p>
    <w:p w:rsidR="00BE0733" w:rsidRPr="008817C2" w:rsidRDefault="00BE0733" w:rsidP="00BE0733">
      <w:pPr>
        <w:jc w:val="right"/>
        <w:rPr>
          <w:sz w:val="28"/>
          <w:szCs w:val="28"/>
        </w:rPr>
      </w:pPr>
    </w:p>
    <w:p w:rsidR="00BE0733" w:rsidRPr="008817C2" w:rsidRDefault="00BE0733" w:rsidP="00BE0733">
      <w:pPr>
        <w:jc w:val="right"/>
        <w:rPr>
          <w:sz w:val="28"/>
          <w:szCs w:val="28"/>
        </w:rPr>
      </w:pPr>
    </w:p>
    <w:p w:rsidR="00BE0733" w:rsidRPr="008817C2" w:rsidRDefault="00BE0733" w:rsidP="00BE0733">
      <w:pPr>
        <w:jc w:val="right"/>
        <w:rPr>
          <w:sz w:val="28"/>
          <w:szCs w:val="28"/>
        </w:rPr>
      </w:pPr>
    </w:p>
    <w:p w:rsidR="00BE0733" w:rsidRPr="008817C2" w:rsidRDefault="00BE0733" w:rsidP="00BE0733">
      <w:pPr>
        <w:jc w:val="right"/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rPr>
          <w:sz w:val="28"/>
          <w:szCs w:val="28"/>
        </w:rPr>
      </w:pPr>
    </w:p>
    <w:p w:rsidR="00BE0733" w:rsidRPr="008817C2" w:rsidRDefault="00BE0733" w:rsidP="00BE0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817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E0733" w:rsidRPr="008817C2" w:rsidRDefault="00BE0733" w:rsidP="00BE0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817C2">
        <w:rPr>
          <w:rFonts w:ascii="Times New Roman" w:hAnsi="Times New Roman" w:cs="Times New Roman"/>
          <w:sz w:val="24"/>
          <w:szCs w:val="24"/>
        </w:rPr>
        <w:t>к постановлению</w:t>
      </w:r>
      <w:r w:rsidRPr="00A20C52">
        <w:rPr>
          <w:rFonts w:ascii="Times New Roman" w:hAnsi="Times New Roman" w:cs="Times New Roman"/>
          <w:sz w:val="24"/>
          <w:szCs w:val="24"/>
        </w:rPr>
        <w:t xml:space="preserve"> </w:t>
      </w:r>
      <w:r w:rsidRPr="008817C2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733" w:rsidRPr="008817C2" w:rsidRDefault="00BE0733" w:rsidP="00BE0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0092">
        <w:rPr>
          <w:rFonts w:ascii="Times New Roman" w:hAnsi="Times New Roman" w:cs="Times New Roman"/>
          <w:sz w:val="24"/>
          <w:szCs w:val="24"/>
        </w:rPr>
        <w:t>Вассинского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0733" w:rsidRPr="008817C2" w:rsidRDefault="00BE0733" w:rsidP="00BE0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817C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22.11.2013 № 117</w:t>
      </w:r>
    </w:p>
    <w:p w:rsidR="00BE0733" w:rsidRPr="00842C02" w:rsidRDefault="00BE0733" w:rsidP="00BE0733">
      <w:pPr>
        <w:shd w:val="clear" w:color="auto" w:fill="FFFFFF"/>
        <w:spacing w:before="205"/>
        <w:ind w:left="547" w:hanging="367"/>
        <w:jc w:val="right"/>
      </w:pPr>
    </w:p>
    <w:p w:rsidR="00BE0733" w:rsidRPr="00842C02" w:rsidRDefault="00BE0733" w:rsidP="00BE0733">
      <w:pPr>
        <w:shd w:val="clear" w:color="auto" w:fill="FFFFFF"/>
        <w:ind w:left="539" w:hanging="369"/>
        <w:jc w:val="center"/>
        <w:rPr>
          <w:b/>
          <w:bCs/>
        </w:rPr>
      </w:pPr>
      <w:r w:rsidRPr="00842C02">
        <w:rPr>
          <w:b/>
          <w:bCs/>
        </w:rPr>
        <w:t>ПОРЯДОК</w:t>
      </w:r>
    </w:p>
    <w:p w:rsidR="00BE0733" w:rsidRPr="00842C02" w:rsidRDefault="00BE0733" w:rsidP="00BE0733">
      <w:pPr>
        <w:shd w:val="clear" w:color="auto" w:fill="FFFFFF"/>
        <w:ind w:left="539" w:hanging="369"/>
        <w:jc w:val="center"/>
        <w:rPr>
          <w:b/>
          <w:bCs/>
        </w:rPr>
      </w:pPr>
      <w:r w:rsidRPr="00842C02">
        <w:rPr>
          <w:b/>
          <w:bCs/>
        </w:rPr>
        <w:t>ОСУЩЕСТВЛЕНИЯ НАДЗОРА ЗА СОСТОЯНИЕМ НАРУЖНОГО</w:t>
      </w:r>
    </w:p>
    <w:p w:rsidR="00BE0733" w:rsidRPr="00842C02" w:rsidRDefault="00BE0733" w:rsidP="00BE0733">
      <w:pPr>
        <w:shd w:val="clear" w:color="auto" w:fill="FFFFFF"/>
        <w:ind w:left="539" w:hanging="369"/>
        <w:jc w:val="center"/>
        <w:rPr>
          <w:b/>
          <w:bCs/>
        </w:rPr>
      </w:pPr>
      <w:r w:rsidRPr="00842C02">
        <w:rPr>
          <w:b/>
          <w:bCs/>
        </w:rPr>
        <w:t>ПРОТИВОПОЖАРНОГО ВОДОСНАБЖЕНИЯ</w:t>
      </w:r>
    </w:p>
    <w:p w:rsidR="00BE0733" w:rsidRPr="00842C02" w:rsidRDefault="00BE0733" w:rsidP="00BE0733">
      <w:pPr>
        <w:ind w:firstLine="360"/>
        <w:jc w:val="both"/>
      </w:pPr>
    </w:p>
    <w:p w:rsidR="00BE0733" w:rsidRPr="00842C02" w:rsidRDefault="00BE0733" w:rsidP="00BE0733">
      <w:pPr>
        <w:ind w:firstLine="709"/>
        <w:jc w:val="both"/>
        <w:rPr>
          <w:spacing w:val="-1"/>
        </w:rPr>
      </w:pPr>
      <w:r w:rsidRPr="00842C02">
        <w:t xml:space="preserve">Под противопожарными водопроводными устройствами (ПВУ) подразумеваются все прочие, кроме пожарных гидрантов (ПГ), устройства и приспособления для отбора воды из водопроводных сетей на нужды пожаротушения (гидрант-колонки, пожарная арматура </w:t>
      </w:r>
      <w:r w:rsidRPr="00842C02">
        <w:rPr>
          <w:spacing w:val="-2"/>
        </w:rPr>
        <w:t xml:space="preserve">водонапорных башен, пожарные водоемы с подпиткой от водопроводных </w:t>
      </w:r>
      <w:r w:rsidRPr="00842C02">
        <w:rPr>
          <w:spacing w:val="10"/>
        </w:rPr>
        <w:t xml:space="preserve">сетей, </w:t>
      </w:r>
      <w:r w:rsidRPr="00842C02">
        <w:rPr>
          <w:spacing w:val="-1"/>
        </w:rPr>
        <w:t>градирни, бассейны и др).</w:t>
      </w:r>
    </w:p>
    <w:p w:rsidR="00BE0733" w:rsidRPr="00842C02" w:rsidRDefault="00BE0733" w:rsidP="00BE073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 w:rsidRPr="00842C02">
        <w:rPr>
          <w:b/>
          <w:bCs/>
        </w:rPr>
        <w:t>Основные  требования к устройствам противопожарного водоснабжения.</w:t>
      </w:r>
    </w:p>
    <w:p w:rsidR="00BE0733" w:rsidRPr="00842C02" w:rsidRDefault="00BE0733" w:rsidP="00BE0733">
      <w:pPr>
        <w:pStyle w:val="21"/>
        <w:tabs>
          <w:tab w:val="left" w:pos="400"/>
        </w:tabs>
        <w:spacing w:after="0" w:line="240" w:lineRule="auto"/>
        <w:ind w:firstLine="709"/>
        <w:jc w:val="both"/>
      </w:pPr>
      <w:r w:rsidRPr="00842C02">
        <w:tab/>
        <w:t xml:space="preserve">1.1. Обеспечение населенных пунктов источниками противопожарного водоснабжения </w:t>
      </w:r>
      <w:r w:rsidRPr="00842C02">
        <w:rPr>
          <w:spacing w:val="16"/>
        </w:rPr>
        <w:t>(ПГ, ПВУ)</w:t>
      </w:r>
      <w:r w:rsidRPr="00842C02">
        <w:t xml:space="preserve"> осуществляется в соответствии с требованием СНиП </w:t>
      </w:r>
      <w:r w:rsidRPr="00842C02">
        <w:rPr>
          <w:spacing w:val="14"/>
        </w:rPr>
        <w:t>2.04.02-84 "</w:t>
      </w:r>
      <w:r w:rsidRPr="00842C02">
        <w:rPr>
          <w:spacing w:val="-1"/>
        </w:rPr>
        <w:t>Водоснабжение. Наружные сети и сооружения".</w:t>
      </w:r>
    </w:p>
    <w:p w:rsidR="00BE0733" w:rsidRPr="00842C02" w:rsidRDefault="00BE0733" w:rsidP="00BE0733">
      <w:pPr>
        <w:pStyle w:val="21"/>
        <w:tabs>
          <w:tab w:val="left" w:pos="400"/>
        </w:tabs>
        <w:spacing w:after="0" w:line="240" w:lineRule="auto"/>
        <w:ind w:firstLine="709"/>
        <w:jc w:val="both"/>
      </w:pPr>
      <w:r w:rsidRPr="00842C02">
        <w:rPr>
          <w:spacing w:val="-1"/>
        </w:rPr>
        <w:tab/>
        <w:t xml:space="preserve">1.2. Все ПГ и ПВУ вводимые в эксплуатацию, не зависимо от ведомств, должны соответствовать требованиям, </w:t>
      </w:r>
      <w:r w:rsidRPr="00842C02">
        <w:t>действующих СНиП и в полной мере обеспечивать характеристики, указанные в проектной и технической документации на данный вид устройства. В непосредственной близости от каждого источника противопожарного водоснабжения должна быть установлена табличка, согласно НПБ 160-97, с указанием координат месторасположения водо</w:t>
      </w:r>
      <w:r w:rsidRPr="00842C02">
        <w:rPr>
          <w:spacing w:val="-3"/>
        </w:rPr>
        <w:t>источника.</w:t>
      </w:r>
    </w:p>
    <w:p w:rsidR="00BE0733" w:rsidRPr="00842C02" w:rsidRDefault="00BE0733" w:rsidP="00BE0733">
      <w:pPr>
        <w:pStyle w:val="21"/>
        <w:tabs>
          <w:tab w:val="left" w:pos="400"/>
        </w:tabs>
        <w:spacing w:after="0" w:line="240" w:lineRule="auto"/>
        <w:ind w:firstLine="709"/>
        <w:jc w:val="both"/>
      </w:pPr>
      <w:r w:rsidRPr="00842C02">
        <w:tab/>
        <w:t xml:space="preserve">1.3. Все ПГ и ПВУ, находящиеся в эксплуатации, должны постоянно поддерживаться в исправном состоянии,  позволяющем их использование в любое время. При обнаружении неисправностей ПГ и ПВУ, ликвидация дефектов производится в течение одних суток. </w:t>
      </w:r>
    </w:p>
    <w:p w:rsidR="00BE0733" w:rsidRPr="00842C02" w:rsidRDefault="00BE0733" w:rsidP="00BE0733">
      <w:pPr>
        <w:pStyle w:val="21"/>
        <w:tabs>
          <w:tab w:val="left" w:pos="400"/>
        </w:tabs>
        <w:spacing w:after="0" w:line="240" w:lineRule="auto"/>
        <w:ind w:firstLine="709"/>
        <w:jc w:val="both"/>
        <w:rPr>
          <w:spacing w:val="-2"/>
        </w:rPr>
      </w:pPr>
      <w:r w:rsidRPr="00842C02">
        <w:rPr>
          <w:spacing w:val="-1"/>
        </w:rPr>
        <w:tab/>
        <w:t xml:space="preserve">1.4. Снятие с обслуживания и списание с учета ПГ и ПВУ допускается в исключительных </w:t>
      </w:r>
      <w:r w:rsidRPr="00842C02">
        <w:t xml:space="preserve">случаях, связанных с реконструкцией или заменой существующих водопроводных магистралей, на которых они установлены. Об этом уведомляются органы районной </w:t>
      </w:r>
      <w:r w:rsidRPr="00842C02">
        <w:rPr>
          <w:spacing w:val="-2"/>
        </w:rPr>
        <w:t>пожарной охраны, и составляется акт о списании.</w:t>
      </w:r>
    </w:p>
    <w:p w:rsidR="00BE0733" w:rsidRPr="00842C02" w:rsidRDefault="00BE0733" w:rsidP="00BE073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E0733" w:rsidRPr="00842C02" w:rsidRDefault="00BE0733" w:rsidP="00BE073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 w:rsidRPr="00842C02">
        <w:rPr>
          <w:b/>
          <w:bCs/>
        </w:rPr>
        <w:t>Техническое обслуживание устройств противопожарного водоснабжения и ответственность за их состояние.</w:t>
      </w:r>
    </w:p>
    <w:p w:rsidR="00BE0733" w:rsidRPr="00842C02" w:rsidRDefault="00BE0733" w:rsidP="00BE0733">
      <w:pPr>
        <w:pStyle w:val="21"/>
        <w:spacing w:after="0" w:line="240" w:lineRule="auto"/>
        <w:ind w:firstLine="709"/>
        <w:jc w:val="both"/>
      </w:pPr>
      <w:r w:rsidRPr="00842C02">
        <w:t>2.1. Ответственность и все работы по содержанию ПГ и ПВУ в рабочем состоянии возлагаются на  владельцев сетей.</w:t>
      </w:r>
    </w:p>
    <w:p w:rsidR="00BE0733" w:rsidRPr="00842C02" w:rsidRDefault="00BE0733" w:rsidP="00BE0733">
      <w:pPr>
        <w:pStyle w:val="21"/>
        <w:spacing w:after="0" w:line="240" w:lineRule="auto"/>
        <w:ind w:firstLine="709"/>
        <w:jc w:val="both"/>
      </w:pPr>
      <w:r w:rsidRPr="00842C02">
        <w:t xml:space="preserve">2.2. Руководитель предприятия-владельца устройств противопожарного водоснабжения назначает конкретного работника,  несущего непосредственную ответственность за состояние ПГ и ПВУ,  который организует все виды работ по их содержанию в рабочем </w:t>
      </w:r>
      <w:r w:rsidRPr="00842C02">
        <w:rPr>
          <w:spacing w:val="-6"/>
        </w:rPr>
        <w:t>состоянии.</w:t>
      </w:r>
    </w:p>
    <w:p w:rsidR="00BE0733" w:rsidRPr="00842C02" w:rsidRDefault="00BE0733" w:rsidP="00BE0733">
      <w:pPr>
        <w:ind w:firstLine="709"/>
        <w:jc w:val="both"/>
        <w:rPr>
          <w:spacing w:val="-2"/>
        </w:rPr>
      </w:pPr>
      <w:r w:rsidRPr="00842C02">
        <w:t xml:space="preserve">2.3.Все ПГ и ПВУ, сведения об их состоянии и обслуживании учитываются в журнале осмотров и ремонтов </w:t>
      </w:r>
      <w:r w:rsidRPr="00842C02">
        <w:rPr>
          <w:i/>
          <w:iCs/>
        </w:rPr>
        <w:t>(Приложение 1)</w:t>
      </w:r>
      <w:r w:rsidRPr="00842C02">
        <w:t xml:space="preserve">. Контроль за ведением журнала осуществляет назначенный  из числа руководства предприятия-владельца.  За повседневное ведение журнала отвечает работник,  указанный в п. 2.2. Записи в журнале осмотров и ремонтов ежемесячно утверждаются руководителем </w:t>
      </w:r>
      <w:r w:rsidRPr="00842C02">
        <w:rPr>
          <w:spacing w:val="-2"/>
        </w:rPr>
        <w:t>предприятия-владельца ПГ и ПВУ.</w:t>
      </w:r>
    </w:p>
    <w:p w:rsidR="00BE0733" w:rsidRPr="00842C02" w:rsidRDefault="00BE0733" w:rsidP="00BE0733">
      <w:pPr>
        <w:widowControl w:val="0"/>
        <w:numPr>
          <w:ilvl w:val="1"/>
          <w:numId w:val="4"/>
        </w:numPr>
        <w:tabs>
          <w:tab w:val="clear" w:pos="1080"/>
          <w:tab w:val="num" w:pos="800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42C02">
        <w:rPr>
          <w:spacing w:val="-1"/>
        </w:rPr>
        <w:t xml:space="preserve">Все работы по надзору за состоянием и по содержанию ПГ и ПВУ производятся </w:t>
      </w:r>
      <w:r w:rsidRPr="00842C02">
        <w:t xml:space="preserve">силами бригад  аварийно-восстановительных  работ </w:t>
      </w:r>
      <w:r w:rsidRPr="00842C02">
        <w:rPr>
          <w:spacing w:val="20"/>
        </w:rPr>
        <w:t>(АВР)</w:t>
      </w:r>
      <w:r w:rsidRPr="00842C02">
        <w:t>, или другими специалистами.</w:t>
      </w:r>
    </w:p>
    <w:p w:rsidR="00BE0733" w:rsidRPr="00842C02" w:rsidRDefault="00BE0733" w:rsidP="00BE0733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BE0733" w:rsidRPr="00842C02" w:rsidRDefault="00BE0733" w:rsidP="00BE073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 w:rsidRPr="00842C02">
        <w:rPr>
          <w:b/>
          <w:bCs/>
        </w:rPr>
        <w:lastRenderedPageBreak/>
        <w:t>Проверка и эксплуатация пожарных гидрантов.</w:t>
      </w:r>
    </w:p>
    <w:p w:rsidR="00BE0733" w:rsidRPr="00842C02" w:rsidRDefault="00BE0733" w:rsidP="00BE0733">
      <w:pPr>
        <w:pStyle w:val="2"/>
        <w:spacing w:after="0" w:line="240" w:lineRule="auto"/>
        <w:ind w:left="0" w:firstLine="709"/>
        <w:jc w:val="both"/>
      </w:pPr>
      <w:r w:rsidRPr="00842C02">
        <w:t>3.1.Поддержание в постоянной готовности наружного противопожарного водоснабжения требует регулярных проверок его исправности и технического обслуживания.</w:t>
      </w:r>
    </w:p>
    <w:p w:rsidR="00BE0733" w:rsidRPr="00842C02" w:rsidRDefault="00BE0733" w:rsidP="00BE0733">
      <w:pPr>
        <w:ind w:firstLine="709"/>
        <w:jc w:val="both"/>
      </w:pPr>
      <w:r w:rsidRPr="00842C02">
        <w:t xml:space="preserve">3.2. Руководители предприятий, учреждений, организаций, а также владельцы индивидуальных жилых домов на закрепленных для благоустройства территориях обязаны своевременно очищать крышки люков колодцев с пожарными гидрантами от грязи, мусора, снега и льда, а стояк освобождать от воды. При  низких температурах гидранты должны быть утеплены. </w:t>
      </w:r>
      <w:r w:rsidRPr="00842C02">
        <w:tab/>
      </w:r>
    </w:p>
    <w:p w:rsidR="00BE0733" w:rsidRPr="00842C02" w:rsidRDefault="00BE0733" w:rsidP="00BE0733">
      <w:pPr>
        <w:pStyle w:val="21"/>
        <w:spacing w:after="0" w:line="240" w:lineRule="auto"/>
        <w:ind w:firstLine="709"/>
        <w:jc w:val="both"/>
      </w:pPr>
      <w:r w:rsidRPr="00842C02">
        <w:t xml:space="preserve">  3.3.Профилактическое обслуживание ПГ  осуществляется два раза  в  год.  Весенний осмотр  производится с 1 апреля по 1 июня (1проверка). Осенний осмотр производится с 1 сентября по 1 ноября (2 проверка).  Проверки проводятся представителями водопроводной службы (</w:t>
      </w:r>
      <w:r w:rsidRPr="00842C02">
        <w:rPr>
          <w:i/>
          <w:iCs/>
        </w:rPr>
        <w:t>района, образования, поселения</w:t>
      </w:r>
      <w:r w:rsidRPr="00842C02">
        <w:t>) совместно с представителем пожарной охраны.</w:t>
      </w:r>
    </w:p>
    <w:p w:rsidR="00BE0733" w:rsidRPr="00842C02" w:rsidRDefault="00BE0733" w:rsidP="00BE0733">
      <w:pPr>
        <w:ind w:firstLine="709"/>
        <w:jc w:val="both"/>
        <w:rPr>
          <w:u w:val="single"/>
        </w:rPr>
      </w:pPr>
      <w:r w:rsidRPr="00842C02">
        <w:rPr>
          <w:u w:val="single"/>
        </w:rPr>
        <w:t>Проверка № 1 включает следующие виды работ:</w:t>
      </w:r>
    </w:p>
    <w:p w:rsidR="00BE0733" w:rsidRPr="00842C02" w:rsidRDefault="00BE0733" w:rsidP="00BE073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842C02">
        <w:t>наличие указателя ПГ;</w:t>
      </w:r>
    </w:p>
    <w:p w:rsidR="00BE0733" w:rsidRPr="00842C02" w:rsidRDefault="00BE0733" w:rsidP="00BE073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842C02">
        <w:t>проверку работы штока гидранта калибром;</w:t>
      </w:r>
    </w:p>
    <w:p w:rsidR="00BE0733" w:rsidRPr="00842C02" w:rsidRDefault="00BE0733" w:rsidP="00BE073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842C02">
        <w:t>установку пожарной колонки на гидрант с пуском воды;</w:t>
      </w:r>
    </w:p>
    <w:p w:rsidR="00BE0733" w:rsidRPr="00842C02" w:rsidRDefault="00BE0733" w:rsidP="00BE073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842C02">
        <w:t xml:space="preserve">прочистку сливного отверстия; </w:t>
      </w:r>
    </w:p>
    <w:p w:rsidR="00BE0733" w:rsidRPr="00842C02" w:rsidRDefault="00BE0733" w:rsidP="00BE073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842C02">
        <w:t>наличие крышки люка колодца и его окраска;</w:t>
      </w:r>
    </w:p>
    <w:p w:rsidR="00BE0733" w:rsidRPr="00842C02" w:rsidRDefault="00BE0733" w:rsidP="00BE073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842C02">
        <w:t>наличие колпаков на люках колодцев (вне проезжей части);</w:t>
      </w:r>
    </w:p>
    <w:p w:rsidR="00BE0733" w:rsidRPr="00842C02" w:rsidRDefault="00BE0733" w:rsidP="00BE0733">
      <w:pPr>
        <w:ind w:firstLine="709"/>
        <w:jc w:val="both"/>
        <w:rPr>
          <w:i/>
          <w:iCs/>
        </w:rPr>
      </w:pPr>
      <w:r w:rsidRPr="00842C02">
        <w:t xml:space="preserve">по результатам оформляется  акт проверки ПГ. </w:t>
      </w:r>
      <w:r w:rsidRPr="00842C02">
        <w:rPr>
          <w:i/>
          <w:iCs/>
        </w:rPr>
        <w:t>(Приложение 2,Форма №2)</w:t>
      </w:r>
    </w:p>
    <w:p w:rsidR="00BE0733" w:rsidRPr="00842C02" w:rsidRDefault="00BE0733" w:rsidP="00BE0733">
      <w:pPr>
        <w:ind w:firstLine="709"/>
        <w:jc w:val="both"/>
      </w:pPr>
      <w:r w:rsidRPr="00842C02">
        <w:t xml:space="preserve">       </w:t>
      </w:r>
      <w:r w:rsidRPr="00842C02">
        <w:rPr>
          <w:u w:val="single"/>
        </w:rPr>
        <w:t>Проверка № 2 включает в себя выполнение работ</w:t>
      </w:r>
      <w:r w:rsidRPr="00842C02">
        <w:t>:</w:t>
      </w:r>
    </w:p>
    <w:p w:rsidR="00BE0733" w:rsidRPr="00842C02" w:rsidRDefault="00BE0733" w:rsidP="00BE073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842C02">
        <w:t>проверки № 1 с обязательной записью в Акте об отсутствии воды в ко</w:t>
      </w:r>
      <w:r w:rsidRPr="00842C02">
        <w:softHyphen/>
        <w:t xml:space="preserve">лодце и стояке пожарного гидранта. </w:t>
      </w:r>
    </w:p>
    <w:p w:rsidR="00BE0733" w:rsidRPr="00842C02" w:rsidRDefault="00BE0733" w:rsidP="00BE0733">
      <w:pPr>
        <w:ind w:firstLine="709"/>
        <w:jc w:val="both"/>
      </w:pPr>
      <w:r w:rsidRPr="00842C02">
        <w:t>3.4. Государственной пожарной службе (ГПС) предоставляется право выборочного контроля за техническим состоянием пожарных гидрантов без участия представителя водопроводной  службы  района.</w:t>
      </w:r>
    </w:p>
    <w:p w:rsidR="00BE0733" w:rsidRPr="00842C02" w:rsidRDefault="00BE0733" w:rsidP="00BE0733">
      <w:pPr>
        <w:ind w:firstLine="709"/>
        <w:jc w:val="both"/>
      </w:pPr>
    </w:p>
    <w:p w:rsidR="00BE0733" w:rsidRPr="00842C02" w:rsidRDefault="00BE0733" w:rsidP="00BE0733">
      <w:pPr>
        <w:ind w:firstLine="709"/>
        <w:jc w:val="center"/>
        <w:rPr>
          <w:i/>
          <w:iCs/>
        </w:rPr>
      </w:pPr>
      <w:r w:rsidRPr="00842C02">
        <w:rPr>
          <w:b/>
          <w:bCs/>
        </w:rPr>
        <w:t>4. Проверка и эксплуатация пожарных водоемов</w:t>
      </w:r>
    </w:p>
    <w:p w:rsidR="00BE0733" w:rsidRPr="00842C02" w:rsidRDefault="00BE0733" w:rsidP="00BE0733">
      <w:pPr>
        <w:ind w:firstLine="709"/>
        <w:jc w:val="both"/>
      </w:pPr>
      <w:r w:rsidRPr="00842C02">
        <w:t xml:space="preserve">4.1.Каждый построенный водоем  принимается межведомственной комиссией, которая проверяет соответствие его проекту и подвергает гидравлическому испытанию на водонепроницаемость. С этой целью водоем заполняют водой до проектного уровня и через сутки замеряют его новое положение. У водоемов-резервуаров допускается понижение уровня не более чем на </w:t>
      </w:r>
      <w:smartTag w:uri="urn:schemas-microsoft-com:office:smarttags" w:element="metricconverter">
        <w:smartTagPr>
          <w:attr w:name="ProductID" w:val="1 см"/>
        </w:smartTagPr>
        <w:r w:rsidRPr="00842C02">
          <w:t>1 см</w:t>
        </w:r>
      </w:smartTag>
      <w:r w:rsidRPr="00842C02">
        <w:t xml:space="preserve"> в сутки. Если уровень воды снижается более чем на </w:t>
      </w:r>
      <w:smartTag w:uri="urn:schemas-microsoft-com:office:smarttags" w:element="metricconverter">
        <w:smartTagPr>
          <w:attr w:name="ProductID" w:val="1 см"/>
        </w:smartTagPr>
        <w:r w:rsidRPr="00842C02">
          <w:t>1 см</w:t>
        </w:r>
      </w:smartTag>
      <w:r w:rsidRPr="00842C02">
        <w:t xml:space="preserve"> в сутки, то воду из резервуара сливают, а затем расчищают и заделывают места просачивания.</w:t>
      </w:r>
    </w:p>
    <w:p w:rsidR="00BE0733" w:rsidRPr="00842C02" w:rsidRDefault="00BE0733" w:rsidP="00BE0733">
      <w:pPr>
        <w:ind w:firstLine="709"/>
        <w:jc w:val="both"/>
      </w:pPr>
      <w:r w:rsidRPr="00842C02">
        <w:t>4.2.Проверка водоема включает следующие пункты:</w:t>
      </w:r>
    </w:p>
    <w:p w:rsidR="00BE0733" w:rsidRPr="00842C02" w:rsidRDefault="00BE0733" w:rsidP="00BE073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842C02">
        <w:t>наличие указателя водоёма;</w:t>
      </w:r>
    </w:p>
    <w:p w:rsidR="00BE0733" w:rsidRPr="00842C02" w:rsidRDefault="00BE0733" w:rsidP="00BE073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842C02">
        <w:t xml:space="preserve">проверку использования водоема по прямому назначению регулярную проверку уровня воды в водоеме и при понижении его более чем на </w:t>
      </w:r>
      <w:smartTag w:uri="urn:schemas-microsoft-com:office:smarttags" w:element="metricconverter">
        <w:smartTagPr>
          <w:attr w:name="ProductID" w:val="30 см"/>
        </w:smartTagPr>
        <w:r w:rsidRPr="00842C02">
          <w:t>30 см</w:t>
        </w:r>
      </w:smartTag>
      <w:r w:rsidRPr="00842C02">
        <w:t xml:space="preserve"> - пополнение запаса воды;</w:t>
      </w:r>
    </w:p>
    <w:p w:rsidR="00BE0733" w:rsidRPr="00842C02" w:rsidRDefault="00BE0733" w:rsidP="00BE073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842C02">
        <w:t>поддержание в хорошем состоянии подъездных путей водоему в любое время года;</w:t>
      </w:r>
    </w:p>
    <w:p w:rsidR="00BE0733" w:rsidRPr="00842C02" w:rsidRDefault="00BE0733" w:rsidP="00BE073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842C02">
        <w:t>обеспечение исправного состояния водозаборных устройся откосов, гидроизоляции и т. д.;</w:t>
      </w:r>
    </w:p>
    <w:p w:rsidR="00BE0733" w:rsidRPr="00842C02" w:rsidRDefault="00BE0733" w:rsidP="00BE073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842C02">
        <w:t>проверку наличия ограждения открытых водоемов;</w:t>
      </w:r>
    </w:p>
    <w:p w:rsidR="00BE0733" w:rsidRPr="00842C02" w:rsidRDefault="00BE0733" w:rsidP="00BE073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842C02">
        <w:t>утепление водоемов в зимнее время, т. е. выполнение мероприятий по предотвращению замерзания воды в резервуарах.</w:t>
      </w:r>
    </w:p>
    <w:p w:rsidR="00BE0733" w:rsidRPr="00842C02" w:rsidRDefault="00BE0733" w:rsidP="00BE0733">
      <w:pPr>
        <w:ind w:firstLine="709"/>
        <w:jc w:val="both"/>
      </w:pPr>
      <w:r w:rsidRPr="00842C02">
        <w:lastRenderedPageBreak/>
        <w:t xml:space="preserve">4.3. Для забора воды из естественных и искусственных водоемов пожарными машинами и приспособленной для целей пожаротушения техникой, к ним должен быть оборудован подъезд с твердым покрытием и место для забора воды. </w:t>
      </w:r>
    </w:p>
    <w:p w:rsidR="00BE0733" w:rsidRPr="00842C02" w:rsidRDefault="00BE0733" w:rsidP="00BE0733">
      <w:pPr>
        <w:ind w:firstLine="709"/>
        <w:jc w:val="both"/>
      </w:pPr>
    </w:p>
    <w:p w:rsidR="00BE0733" w:rsidRPr="00842C02" w:rsidRDefault="00BE0733" w:rsidP="00BE0733">
      <w:pPr>
        <w:ind w:firstLine="709"/>
        <w:jc w:val="center"/>
        <w:rPr>
          <w:b/>
          <w:iCs/>
        </w:rPr>
      </w:pPr>
      <w:r w:rsidRPr="00842C02">
        <w:rPr>
          <w:b/>
          <w:iCs/>
        </w:rPr>
        <w:t>5. Обозначения водоисточников</w:t>
      </w:r>
    </w:p>
    <w:p w:rsidR="00BE0733" w:rsidRPr="00842C02" w:rsidRDefault="00BE0733" w:rsidP="00BE073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842C02">
        <w:rPr>
          <w:sz w:val="24"/>
          <w:szCs w:val="24"/>
        </w:rPr>
        <w:t>5.1.Места расположения пожарных водоисточников должны обеспечиваться световыми или выполненными с использованием флюорисцентных или светоотражающих покрытий соответствующими указательными знаками.</w:t>
      </w:r>
    </w:p>
    <w:p w:rsidR="00BE0733" w:rsidRPr="00842C02" w:rsidRDefault="00BE0733" w:rsidP="00BE0733">
      <w:pPr>
        <w:ind w:firstLine="709"/>
        <w:jc w:val="both"/>
      </w:pPr>
      <w:r w:rsidRPr="00842C02">
        <w:t>Располагаться указательные знаки должны у места и по направлению к местонахождению пожарного водоисточника на видном месте, на высоте 2-</w:t>
      </w:r>
      <w:smartTag w:uri="urn:schemas-microsoft-com:office:smarttags" w:element="metricconverter">
        <w:smartTagPr>
          <w:attr w:name="ProductID" w:val="2,5 м"/>
        </w:smartTagPr>
        <w:r w:rsidRPr="00842C02">
          <w:t>2,5 м</w:t>
        </w:r>
      </w:smartTag>
      <w:r w:rsidRPr="00842C02">
        <w:t>.</w:t>
      </w:r>
    </w:p>
    <w:p w:rsidR="00BE0733" w:rsidRPr="00842C02" w:rsidRDefault="00BE0733" w:rsidP="00BE0733">
      <w:pPr>
        <w:pStyle w:val="a3"/>
        <w:ind w:firstLine="709"/>
        <w:rPr>
          <w:sz w:val="24"/>
        </w:rPr>
      </w:pPr>
      <w:r w:rsidRPr="00842C02">
        <w:rPr>
          <w:sz w:val="24"/>
        </w:rPr>
        <w:t xml:space="preserve">5.2.Для обозначения пожарного водоисточника используют соответствующие индексы: </w:t>
      </w:r>
    </w:p>
    <w:p w:rsidR="00BE0733" w:rsidRPr="00842C02" w:rsidRDefault="00BE0733" w:rsidP="00BE073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842C02">
        <w:t xml:space="preserve">Буквенные: </w:t>
      </w:r>
      <w:r w:rsidRPr="00842C02">
        <w:rPr>
          <w:b/>
          <w:bCs/>
        </w:rPr>
        <w:t>ПГ</w:t>
      </w:r>
      <w:r w:rsidRPr="00842C02">
        <w:t xml:space="preserve"> - пожарный гидрант, </w:t>
      </w:r>
      <w:r w:rsidRPr="00842C02">
        <w:rPr>
          <w:b/>
          <w:bCs/>
        </w:rPr>
        <w:t>ПВ</w:t>
      </w:r>
      <w:r w:rsidRPr="00842C02">
        <w:t xml:space="preserve"> - пожарный водоем, вид водопровода (</w:t>
      </w:r>
      <w:r w:rsidRPr="00842C02">
        <w:rPr>
          <w:b/>
          <w:bCs/>
        </w:rPr>
        <w:t>К</w:t>
      </w:r>
      <w:r w:rsidRPr="00842C02">
        <w:t xml:space="preserve"> - кольцевой, </w:t>
      </w:r>
      <w:r w:rsidRPr="00842C02">
        <w:rPr>
          <w:b/>
          <w:bCs/>
        </w:rPr>
        <w:t>Т</w:t>
      </w:r>
      <w:r w:rsidRPr="00842C02">
        <w:t xml:space="preserve"> - тупиковый);</w:t>
      </w:r>
    </w:p>
    <w:p w:rsidR="00BE0733" w:rsidRPr="00842C02" w:rsidRDefault="00BE0733" w:rsidP="00BE073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842C02">
        <w:t>Цифровые: запас воды в м</w:t>
      </w:r>
      <w:r w:rsidRPr="00842C02">
        <w:rPr>
          <w:vertAlign w:val="superscript"/>
        </w:rPr>
        <w:t>3</w:t>
      </w:r>
      <w:r w:rsidRPr="00842C02">
        <w:t xml:space="preserve"> в водоеме, количества пожарных автомобилей, устанавливаемых одновременно у водоема для забора воды, внутренний диаметр в мм, и номер дома, по которому учитывается водоисточник. Цифровые значения расстояний от указательного знака до водоисточника в метрах и изображение указательных стрелок выполняются белым цветом непосредственно в нижней части знака (под белым квадратом). Шрифты для поясняющих надписей и выполнение надписей - по ГОСТ 10807-78.</w:t>
      </w:r>
    </w:p>
    <w:p w:rsidR="00BE0733" w:rsidRPr="00842C02" w:rsidRDefault="00BE0733" w:rsidP="00BE073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842C02">
        <w:t>Крышки колодцев пожарных гидрантов на местности окрашивают в красный цвет.</w:t>
      </w:r>
    </w:p>
    <w:p w:rsidR="00BE0733" w:rsidRPr="00842C02" w:rsidRDefault="00BE0733" w:rsidP="00BE0733">
      <w:pPr>
        <w:ind w:firstLine="709"/>
        <w:jc w:val="both"/>
        <w:rPr>
          <w:i/>
        </w:rPr>
      </w:pPr>
    </w:p>
    <w:p w:rsidR="00BE0733" w:rsidRDefault="00BE0733" w:rsidP="00BE0733">
      <w:pPr>
        <w:ind w:firstLine="709"/>
        <w:jc w:val="both"/>
        <w:rPr>
          <w:i/>
          <w:sz w:val="28"/>
          <w:szCs w:val="28"/>
        </w:rPr>
      </w:pPr>
    </w:p>
    <w:p w:rsidR="00BE0733" w:rsidRDefault="00BE0733" w:rsidP="00BE0733">
      <w:pPr>
        <w:ind w:firstLine="709"/>
        <w:jc w:val="both"/>
        <w:rPr>
          <w:i/>
          <w:sz w:val="28"/>
          <w:szCs w:val="28"/>
        </w:rPr>
      </w:pPr>
    </w:p>
    <w:p w:rsidR="00BE0733" w:rsidRPr="008817C2" w:rsidRDefault="00BE0733" w:rsidP="00BE0733">
      <w:pPr>
        <w:ind w:firstLine="709"/>
        <w:jc w:val="both"/>
        <w:rPr>
          <w:i/>
          <w:sz w:val="28"/>
          <w:szCs w:val="28"/>
        </w:rPr>
      </w:pPr>
    </w:p>
    <w:p w:rsidR="00BE0733" w:rsidRPr="008817C2" w:rsidRDefault="00BE0733" w:rsidP="00BE0733">
      <w:pPr>
        <w:ind w:firstLine="709"/>
        <w:jc w:val="right"/>
        <w:rPr>
          <w:iCs/>
          <w:sz w:val="26"/>
        </w:rPr>
      </w:pPr>
      <w:r w:rsidRPr="008817C2">
        <w:rPr>
          <w:iCs/>
          <w:sz w:val="26"/>
        </w:rPr>
        <w:t>Приложение 1.</w:t>
      </w:r>
    </w:p>
    <w:p w:rsidR="00BE0733" w:rsidRPr="008817C2" w:rsidRDefault="00BE0733" w:rsidP="00BE0733">
      <w:pPr>
        <w:pStyle w:val="21"/>
        <w:spacing w:after="0" w:line="240" w:lineRule="auto"/>
        <w:ind w:firstLine="709"/>
        <w:jc w:val="right"/>
        <w:rPr>
          <w:sz w:val="26"/>
        </w:rPr>
      </w:pPr>
    </w:p>
    <w:p w:rsidR="00BE0733" w:rsidRPr="0086369B" w:rsidRDefault="00BE0733" w:rsidP="00BE0733">
      <w:pPr>
        <w:ind w:firstLine="709"/>
        <w:jc w:val="center"/>
        <w:rPr>
          <w:b/>
          <w:bCs/>
          <w:sz w:val="28"/>
          <w:szCs w:val="28"/>
        </w:rPr>
      </w:pPr>
      <w:r w:rsidRPr="0086369B">
        <w:rPr>
          <w:b/>
          <w:bCs/>
          <w:sz w:val="28"/>
          <w:szCs w:val="28"/>
        </w:rPr>
        <w:t>Журнал осмотров и ремонтов водоисточников.</w:t>
      </w:r>
    </w:p>
    <w:p w:rsidR="00BE0733" w:rsidRPr="008817C2" w:rsidRDefault="00BE0733" w:rsidP="00BE0733">
      <w:pPr>
        <w:pStyle w:val="21"/>
        <w:spacing w:after="0" w:line="240" w:lineRule="auto"/>
        <w:ind w:firstLine="709"/>
      </w:pPr>
    </w:p>
    <w:p w:rsidR="00BE0733" w:rsidRPr="008817C2" w:rsidRDefault="00BE0733" w:rsidP="00BE0733">
      <w:pPr>
        <w:pStyle w:val="21"/>
        <w:spacing w:after="0" w:line="240" w:lineRule="auto"/>
        <w:ind w:firstLine="709"/>
      </w:pPr>
      <w:r w:rsidRPr="008817C2">
        <w:rPr>
          <w:sz w:val="26"/>
        </w:rPr>
        <w:t>Пожарный гидрант (водоем) №</w:t>
      </w:r>
      <w:r w:rsidRPr="008817C2">
        <w:t xml:space="preserve"> _______  ___________________________ </w:t>
      </w:r>
    </w:p>
    <w:p w:rsidR="00BE0733" w:rsidRPr="008817C2" w:rsidRDefault="00BE0733" w:rsidP="00BE0733">
      <w:pPr>
        <w:pStyle w:val="21"/>
        <w:spacing w:after="0" w:line="240" w:lineRule="auto"/>
        <w:ind w:left="4247" w:firstLine="73"/>
        <w:rPr>
          <w:i/>
          <w:sz w:val="22"/>
          <w:szCs w:val="28"/>
        </w:rPr>
      </w:pPr>
      <w:r w:rsidRPr="008817C2">
        <w:rPr>
          <w:b/>
          <w:bCs/>
          <w:i/>
          <w:sz w:val="22"/>
          <w:szCs w:val="28"/>
        </w:rPr>
        <w:t xml:space="preserve">(Номер </w:t>
      </w:r>
      <w:r w:rsidRPr="008817C2">
        <w:rPr>
          <w:b/>
          <w:bCs/>
          <w:i/>
          <w:szCs w:val="28"/>
        </w:rPr>
        <w:t xml:space="preserve"> </w:t>
      </w:r>
      <w:r w:rsidRPr="008817C2">
        <w:rPr>
          <w:b/>
          <w:bCs/>
          <w:i/>
          <w:sz w:val="22"/>
          <w:szCs w:val="28"/>
        </w:rPr>
        <w:t xml:space="preserve">Адрес </w:t>
      </w:r>
      <w:r w:rsidRPr="008817C2">
        <w:rPr>
          <w:b/>
          <w:bCs/>
          <w:i/>
          <w:szCs w:val="28"/>
        </w:rPr>
        <w:t xml:space="preserve"> </w:t>
      </w:r>
      <w:r w:rsidRPr="008817C2">
        <w:rPr>
          <w:b/>
          <w:bCs/>
          <w:i/>
          <w:sz w:val="22"/>
          <w:szCs w:val="28"/>
        </w:rPr>
        <w:t>Тип и диаметр</w:t>
      </w:r>
      <w:r w:rsidRPr="008817C2">
        <w:rPr>
          <w:b/>
          <w:bCs/>
          <w:i/>
          <w:szCs w:val="28"/>
        </w:rPr>
        <w:t xml:space="preserve"> </w:t>
      </w:r>
      <w:r w:rsidRPr="008817C2">
        <w:rPr>
          <w:b/>
          <w:bCs/>
          <w:i/>
          <w:sz w:val="22"/>
          <w:szCs w:val="28"/>
        </w:rPr>
        <w:t>водопровода)</w:t>
      </w:r>
    </w:p>
    <w:tbl>
      <w:tblPr>
        <w:tblpPr w:leftFromText="180" w:rightFromText="180" w:vertAnchor="text" w:horzAnchor="margin" w:tblpXSpec="center" w:tblpY="21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9"/>
        <w:gridCol w:w="2232"/>
        <w:gridCol w:w="2086"/>
        <w:gridCol w:w="2506"/>
        <w:gridCol w:w="1665"/>
      </w:tblGrid>
      <w:tr w:rsidR="00BE0733" w:rsidRPr="008817C2" w:rsidTr="00D1741A">
        <w:trPr>
          <w:cantSplit/>
        </w:trPr>
        <w:tc>
          <w:tcPr>
            <w:tcW w:w="1879" w:type="dxa"/>
          </w:tcPr>
          <w:p w:rsidR="00BE0733" w:rsidRPr="008817C2" w:rsidRDefault="00BE0733" w:rsidP="00D1741A">
            <w:pPr>
              <w:jc w:val="center"/>
              <w:rPr>
                <w:bCs/>
              </w:rPr>
            </w:pPr>
            <w:r w:rsidRPr="008817C2">
              <w:rPr>
                <w:bCs/>
              </w:rPr>
              <w:t>Дата</w:t>
            </w:r>
          </w:p>
          <w:p w:rsidR="00BE0733" w:rsidRPr="008817C2" w:rsidRDefault="00BE0733" w:rsidP="00D1741A">
            <w:pPr>
              <w:jc w:val="center"/>
              <w:rPr>
                <w:bCs/>
              </w:rPr>
            </w:pPr>
            <w:r w:rsidRPr="008817C2">
              <w:rPr>
                <w:bCs/>
              </w:rPr>
              <w:t>проверки</w:t>
            </w:r>
          </w:p>
        </w:tc>
        <w:tc>
          <w:tcPr>
            <w:tcW w:w="2232" w:type="dxa"/>
          </w:tcPr>
          <w:p w:rsidR="00BE0733" w:rsidRPr="008817C2" w:rsidRDefault="00BE0733" w:rsidP="00D1741A">
            <w:pPr>
              <w:jc w:val="center"/>
              <w:rPr>
                <w:bCs/>
              </w:rPr>
            </w:pPr>
            <w:r w:rsidRPr="008817C2">
              <w:rPr>
                <w:bCs/>
              </w:rPr>
              <w:t>Техническое состояние</w:t>
            </w:r>
          </w:p>
        </w:tc>
        <w:tc>
          <w:tcPr>
            <w:tcW w:w="2086" w:type="dxa"/>
          </w:tcPr>
          <w:p w:rsidR="00BE0733" w:rsidRPr="008817C2" w:rsidRDefault="00BE0733" w:rsidP="00D1741A">
            <w:pPr>
              <w:jc w:val="center"/>
              <w:rPr>
                <w:bCs/>
              </w:rPr>
            </w:pPr>
            <w:r w:rsidRPr="008817C2">
              <w:rPr>
                <w:bCs/>
              </w:rPr>
              <w:t>Срок</w:t>
            </w:r>
          </w:p>
          <w:p w:rsidR="00BE0733" w:rsidRPr="008817C2" w:rsidRDefault="00BE0733" w:rsidP="00D1741A">
            <w:pPr>
              <w:jc w:val="center"/>
              <w:rPr>
                <w:bCs/>
              </w:rPr>
            </w:pPr>
            <w:r w:rsidRPr="008817C2">
              <w:rPr>
                <w:bCs/>
              </w:rPr>
              <w:t>устранения</w:t>
            </w:r>
          </w:p>
        </w:tc>
        <w:tc>
          <w:tcPr>
            <w:tcW w:w="2506" w:type="dxa"/>
          </w:tcPr>
          <w:p w:rsidR="00BE0733" w:rsidRPr="008817C2" w:rsidRDefault="00BE0733" w:rsidP="00D1741A">
            <w:pPr>
              <w:jc w:val="center"/>
              <w:rPr>
                <w:bCs/>
              </w:rPr>
            </w:pPr>
            <w:r w:rsidRPr="008817C2">
              <w:rPr>
                <w:bCs/>
              </w:rPr>
              <w:t>Ответственный</w:t>
            </w:r>
          </w:p>
          <w:p w:rsidR="00BE0733" w:rsidRPr="008817C2" w:rsidRDefault="00BE0733" w:rsidP="00D1741A">
            <w:pPr>
              <w:jc w:val="center"/>
              <w:rPr>
                <w:bCs/>
              </w:rPr>
            </w:pPr>
            <w:r w:rsidRPr="008817C2">
              <w:rPr>
                <w:bCs/>
              </w:rPr>
              <w:t>исполнитель</w:t>
            </w:r>
          </w:p>
        </w:tc>
        <w:tc>
          <w:tcPr>
            <w:tcW w:w="1665" w:type="dxa"/>
          </w:tcPr>
          <w:p w:rsidR="00BE0733" w:rsidRPr="008817C2" w:rsidRDefault="00BE0733" w:rsidP="00D1741A">
            <w:pPr>
              <w:jc w:val="center"/>
              <w:rPr>
                <w:bCs/>
              </w:rPr>
            </w:pPr>
            <w:r w:rsidRPr="008817C2">
              <w:rPr>
                <w:bCs/>
              </w:rPr>
              <w:t>Примечание</w:t>
            </w:r>
          </w:p>
        </w:tc>
      </w:tr>
      <w:tr w:rsidR="00BE0733" w:rsidRPr="008817C2" w:rsidTr="00D1741A">
        <w:trPr>
          <w:cantSplit/>
        </w:trPr>
        <w:tc>
          <w:tcPr>
            <w:tcW w:w="1879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jc w:val="center"/>
              <w:rPr>
                <w:i/>
                <w:iCs/>
              </w:rPr>
            </w:pPr>
          </w:p>
        </w:tc>
        <w:tc>
          <w:tcPr>
            <w:tcW w:w="2232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i/>
                <w:iCs/>
              </w:rPr>
            </w:pPr>
          </w:p>
        </w:tc>
        <w:tc>
          <w:tcPr>
            <w:tcW w:w="208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250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1665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</w:tr>
      <w:tr w:rsidR="00BE0733" w:rsidRPr="008817C2" w:rsidTr="00D1741A">
        <w:trPr>
          <w:cantSplit/>
        </w:trPr>
        <w:tc>
          <w:tcPr>
            <w:tcW w:w="1879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jc w:val="center"/>
              <w:rPr>
                <w:i/>
                <w:iCs/>
              </w:rPr>
            </w:pPr>
          </w:p>
        </w:tc>
        <w:tc>
          <w:tcPr>
            <w:tcW w:w="2232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i/>
                <w:iCs/>
              </w:rPr>
            </w:pPr>
          </w:p>
        </w:tc>
        <w:tc>
          <w:tcPr>
            <w:tcW w:w="208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250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1665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</w:tr>
      <w:tr w:rsidR="00BE0733" w:rsidRPr="008817C2" w:rsidTr="00D1741A">
        <w:trPr>
          <w:cantSplit/>
        </w:trPr>
        <w:tc>
          <w:tcPr>
            <w:tcW w:w="1879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jc w:val="center"/>
              <w:rPr>
                <w:i/>
                <w:iCs/>
              </w:rPr>
            </w:pPr>
          </w:p>
        </w:tc>
        <w:tc>
          <w:tcPr>
            <w:tcW w:w="2232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i/>
                <w:iCs/>
              </w:rPr>
            </w:pPr>
          </w:p>
        </w:tc>
        <w:tc>
          <w:tcPr>
            <w:tcW w:w="208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250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1665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</w:tr>
      <w:tr w:rsidR="00BE0733" w:rsidRPr="008817C2" w:rsidTr="00D1741A">
        <w:trPr>
          <w:cantSplit/>
        </w:trPr>
        <w:tc>
          <w:tcPr>
            <w:tcW w:w="1879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jc w:val="center"/>
              <w:rPr>
                <w:i/>
                <w:iCs/>
              </w:rPr>
            </w:pPr>
          </w:p>
        </w:tc>
        <w:tc>
          <w:tcPr>
            <w:tcW w:w="2232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i/>
                <w:iCs/>
              </w:rPr>
            </w:pPr>
          </w:p>
        </w:tc>
        <w:tc>
          <w:tcPr>
            <w:tcW w:w="208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250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1665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</w:tr>
      <w:tr w:rsidR="00BE0733" w:rsidRPr="008817C2" w:rsidTr="00D1741A">
        <w:trPr>
          <w:cantSplit/>
        </w:trPr>
        <w:tc>
          <w:tcPr>
            <w:tcW w:w="1879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jc w:val="center"/>
              <w:rPr>
                <w:i/>
                <w:iCs/>
              </w:rPr>
            </w:pPr>
          </w:p>
        </w:tc>
        <w:tc>
          <w:tcPr>
            <w:tcW w:w="2232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i/>
                <w:iCs/>
              </w:rPr>
            </w:pPr>
          </w:p>
        </w:tc>
        <w:tc>
          <w:tcPr>
            <w:tcW w:w="208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250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1665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</w:tr>
      <w:tr w:rsidR="00BE0733" w:rsidRPr="008817C2" w:rsidTr="00D1741A">
        <w:trPr>
          <w:cantSplit/>
        </w:trPr>
        <w:tc>
          <w:tcPr>
            <w:tcW w:w="1879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jc w:val="center"/>
              <w:rPr>
                <w:i/>
                <w:iCs/>
              </w:rPr>
            </w:pPr>
          </w:p>
        </w:tc>
        <w:tc>
          <w:tcPr>
            <w:tcW w:w="2232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i/>
                <w:iCs/>
              </w:rPr>
            </w:pPr>
          </w:p>
        </w:tc>
        <w:tc>
          <w:tcPr>
            <w:tcW w:w="208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250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1665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</w:tr>
      <w:tr w:rsidR="00BE0733" w:rsidRPr="008817C2" w:rsidTr="00D1741A">
        <w:trPr>
          <w:cantSplit/>
        </w:trPr>
        <w:tc>
          <w:tcPr>
            <w:tcW w:w="1879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jc w:val="center"/>
              <w:rPr>
                <w:i/>
                <w:iCs/>
              </w:rPr>
            </w:pPr>
          </w:p>
        </w:tc>
        <w:tc>
          <w:tcPr>
            <w:tcW w:w="2232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i/>
                <w:iCs/>
              </w:rPr>
            </w:pPr>
          </w:p>
        </w:tc>
        <w:tc>
          <w:tcPr>
            <w:tcW w:w="208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250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1665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</w:tr>
      <w:tr w:rsidR="00BE0733" w:rsidRPr="008817C2" w:rsidTr="00D1741A">
        <w:trPr>
          <w:cantSplit/>
        </w:trPr>
        <w:tc>
          <w:tcPr>
            <w:tcW w:w="1879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jc w:val="center"/>
              <w:rPr>
                <w:i/>
                <w:iCs/>
              </w:rPr>
            </w:pPr>
          </w:p>
        </w:tc>
        <w:tc>
          <w:tcPr>
            <w:tcW w:w="2232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i/>
                <w:iCs/>
              </w:rPr>
            </w:pPr>
          </w:p>
        </w:tc>
        <w:tc>
          <w:tcPr>
            <w:tcW w:w="208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250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1665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</w:tr>
      <w:tr w:rsidR="00BE0733" w:rsidRPr="008817C2" w:rsidTr="00D1741A">
        <w:trPr>
          <w:cantSplit/>
          <w:trHeight w:val="61"/>
        </w:trPr>
        <w:tc>
          <w:tcPr>
            <w:tcW w:w="1879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jc w:val="center"/>
              <w:rPr>
                <w:i/>
                <w:iCs/>
              </w:rPr>
            </w:pPr>
          </w:p>
        </w:tc>
        <w:tc>
          <w:tcPr>
            <w:tcW w:w="2232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i/>
                <w:iCs/>
              </w:rPr>
            </w:pPr>
          </w:p>
        </w:tc>
        <w:tc>
          <w:tcPr>
            <w:tcW w:w="208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2506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  <w:tc>
          <w:tcPr>
            <w:tcW w:w="1665" w:type="dxa"/>
          </w:tcPr>
          <w:p w:rsidR="00BE0733" w:rsidRPr="008817C2" w:rsidRDefault="00BE0733" w:rsidP="00D1741A">
            <w:pPr>
              <w:pStyle w:val="21"/>
              <w:spacing w:after="0" w:line="240" w:lineRule="auto"/>
              <w:ind w:firstLine="709"/>
              <w:rPr>
                <w:u w:val="single"/>
              </w:rPr>
            </w:pPr>
          </w:p>
        </w:tc>
      </w:tr>
    </w:tbl>
    <w:p w:rsidR="00BE0733" w:rsidRPr="008817C2" w:rsidRDefault="00BE0733" w:rsidP="00BE0733">
      <w:pPr>
        <w:shd w:val="clear" w:color="auto" w:fill="FFFFFF"/>
        <w:tabs>
          <w:tab w:val="left" w:pos="6048"/>
        </w:tabs>
        <w:ind w:firstLine="709"/>
        <w:jc w:val="both"/>
        <w:rPr>
          <w:i/>
          <w:iCs/>
          <w:sz w:val="26"/>
          <w:szCs w:val="28"/>
        </w:rPr>
      </w:pPr>
      <w:r w:rsidRPr="008817C2">
        <w:rPr>
          <w:b/>
          <w:bCs/>
          <w:sz w:val="26"/>
          <w:szCs w:val="28"/>
        </w:rPr>
        <w:t>Примечание:</w:t>
      </w:r>
      <w:r w:rsidRPr="008817C2">
        <w:rPr>
          <w:sz w:val="26"/>
          <w:szCs w:val="28"/>
        </w:rPr>
        <w:t xml:space="preserve"> </w:t>
      </w:r>
      <w:r w:rsidRPr="008817C2">
        <w:rPr>
          <w:i/>
          <w:iCs/>
          <w:sz w:val="26"/>
          <w:szCs w:val="28"/>
        </w:rPr>
        <w:t>Журнал должен быть прошит, пронумерован и зарегистрирован в журнале учета журналов.</w:t>
      </w:r>
    </w:p>
    <w:p w:rsidR="00BE0733" w:rsidRPr="008817C2" w:rsidRDefault="00BE0733" w:rsidP="00BE0733">
      <w:pPr>
        <w:ind w:firstLine="709"/>
        <w:jc w:val="right"/>
        <w:rPr>
          <w:i/>
          <w:iCs/>
          <w:sz w:val="26"/>
        </w:rPr>
      </w:pPr>
    </w:p>
    <w:p w:rsidR="00BE0733" w:rsidRDefault="00BE0733" w:rsidP="00BE0733">
      <w:pPr>
        <w:pStyle w:val="5"/>
        <w:spacing w:before="0" w:after="0"/>
        <w:ind w:firstLine="709"/>
        <w:jc w:val="right"/>
        <w:rPr>
          <w:b w:val="0"/>
          <w:i w:val="0"/>
        </w:rPr>
      </w:pPr>
    </w:p>
    <w:p w:rsidR="00BE0733" w:rsidRDefault="00BE0733" w:rsidP="00BE0733">
      <w:pPr>
        <w:pStyle w:val="5"/>
        <w:spacing w:before="0" w:after="0"/>
        <w:ind w:firstLine="709"/>
        <w:jc w:val="right"/>
        <w:rPr>
          <w:b w:val="0"/>
          <w:i w:val="0"/>
        </w:rPr>
      </w:pPr>
    </w:p>
    <w:p w:rsidR="00BE0733" w:rsidRDefault="00BE0733" w:rsidP="00BE0733">
      <w:pPr>
        <w:pStyle w:val="5"/>
        <w:spacing w:before="0" w:after="0"/>
        <w:ind w:firstLine="709"/>
        <w:jc w:val="right"/>
        <w:rPr>
          <w:b w:val="0"/>
          <w:i w:val="0"/>
        </w:rPr>
      </w:pPr>
    </w:p>
    <w:p w:rsidR="00BE0733" w:rsidRPr="002A57DA" w:rsidRDefault="00BE0733" w:rsidP="00BE0733"/>
    <w:p w:rsidR="00BE0733" w:rsidRPr="008817C2" w:rsidRDefault="00BE0733" w:rsidP="00BE0733">
      <w:pPr>
        <w:pStyle w:val="5"/>
        <w:spacing w:before="0" w:after="0"/>
        <w:ind w:firstLine="709"/>
        <w:jc w:val="right"/>
        <w:rPr>
          <w:b w:val="0"/>
          <w:i w:val="0"/>
        </w:rPr>
      </w:pPr>
      <w:r w:rsidRPr="008817C2">
        <w:rPr>
          <w:b w:val="0"/>
          <w:i w:val="0"/>
        </w:rPr>
        <w:t>Приложение 2</w:t>
      </w:r>
    </w:p>
    <w:p w:rsidR="00BE0733" w:rsidRPr="008817C2" w:rsidRDefault="00BE0733" w:rsidP="00BE0733">
      <w:pPr>
        <w:ind w:firstLine="709"/>
        <w:jc w:val="right"/>
        <w:rPr>
          <w:i/>
          <w:iCs/>
          <w:sz w:val="26"/>
          <w:szCs w:val="28"/>
        </w:rPr>
      </w:pPr>
      <w:r w:rsidRPr="008817C2">
        <w:rPr>
          <w:i/>
          <w:iCs/>
          <w:sz w:val="26"/>
          <w:szCs w:val="28"/>
        </w:rPr>
        <w:t>Форма № 2</w:t>
      </w:r>
    </w:p>
    <w:p w:rsidR="00BE0733" w:rsidRPr="008817C2" w:rsidRDefault="00BE0733" w:rsidP="00BE0733">
      <w:pPr>
        <w:ind w:firstLine="709"/>
        <w:jc w:val="right"/>
        <w:rPr>
          <w:b/>
          <w:i/>
          <w:iCs/>
          <w:sz w:val="26"/>
          <w:szCs w:val="28"/>
        </w:rPr>
      </w:pPr>
    </w:p>
    <w:p w:rsidR="00BE0733" w:rsidRPr="00310DFE" w:rsidRDefault="00BE0733" w:rsidP="00BE0733">
      <w:pPr>
        <w:shd w:val="clear" w:color="auto" w:fill="FFFFFF"/>
        <w:tabs>
          <w:tab w:val="left" w:pos="6048"/>
        </w:tabs>
        <w:ind w:firstLine="709"/>
        <w:jc w:val="center"/>
        <w:rPr>
          <w:b/>
        </w:rPr>
      </w:pPr>
      <w:r w:rsidRPr="00310DFE">
        <w:rPr>
          <w:b/>
        </w:rPr>
        <w:t xml:space="preserve">А К Т </w:t>
      </w:r>
    </w:p>
    <w:p w:rsidR="00BE0733" w:rsidRPr="00310DFE" w:rsidRDefault="00BE0733" w:rsidP="00BE0733">
      <w:pPr>
        <w:shd w:val="clear" w:color="auto" w:fill="FFFFFF"/>
        <w:tabs>
          <w:tab w:val="left" w:pos="6048"/>
        </w:tabs>
        <w:ind w:firstLine="709"/>
        <w:jc w:val="center"/>
        <w:rPr>
          <w:b/>
        </w:rPr>
      </w:pPr>
      <w:r w:rsidRPr="00310DFE">
        <w:rPr>
          <w:b/>
        </w:rPr>
        <w:t xml:space="preserve"> от " ___" ________________ 200__ г.</w:t>
      </w:r>
    </w:p>
    <w:p w:rsidR="00BE0733" w:rsidRPr="00310DFE" w:rsidRDefault="00BE0733" w:rsidP="00BE0733">
      <w:pPr>
        <w:shd w:val="clear" w:color="auto" w:fill="FFFFFF"/>
        <w:tabs>
          <w:tab w:val="left" w:pos="6048"/>
        </w:tabs>
        <w:ind w:firstLine="709"/>
        <w:jc w:val="both"/>
      </w:pPr>
    </w:p>
    <w:p w:rsidR="00BE0733" w:rsidRPr="00310DFE" w:rsidRDefault="00BE0733" w:rsidP="00BE0733">
      <w:pPr>
        <w:pStyle w:val="3"/>
        <w:ind w:firstLine="709"/>
        <w:jc w:val="both"/>
        <w:rPr>
          <w:sz w:val="24"/>
        </w:rPr>
      </w:pPr>
      <w:r w:rsidRPr="00310DFE">
        <w:rPr>
          <w:b w:val="0"/>
          <w:sz w:val="24"/>
        </w:rPr>
        <w:t xml:space="preserve">  Мы, нижеподписавшиеся, представитель пожарной охраны _________________________ с одной стороны, и представитель водопроводной службы</w:t>
      </w:r>
      <w:r w:rsidRPr="00310DFE">
        <w:rPr>
          <w:sz w:val="24"/>
        </w:rPr>
        <w:t xml:space="preserve"> _______________________</w:t>
      </w:r>
    </w:p>
    <w:p w:rsidR="00BE0733" w:rsidRPr="00310DFE" w:rsidRDefault="00BE0733" w:rsidP="00BE0733">
      <w:pPr>
        <w:shd w:val="clear" w:color="auto" w:fill="FFFFFF"/>
        <w:tabs>
          <w:tab w:val="left" w:pos="6048"/>
        </w:tabs>
        <w:ind w:firstLine="709"/>
        <w:jc w:val="both"/>
      </w:pPr>
      <w:r w:rsidRPr="00310DFE">
        <w:t>с другой стороны, составили настоящий акт о том, что в период с "___" по "___" ________________ 200___ г. произведён осмотр технического состояния  пожарных гидрантов.</w:t>
      </w:r>
    </w:p>
    <w:p w:rsidR="00BE0733" w:rsidRPr="00310DFE" w:rsidRDefault="00BE0733" w:rsidP="00BE0733">
      <w:pPr>
        <w:shd w:val="clear" w:color="auto" w:fill="FFFFFF"/>
        <w:tabs>
          <w:tab w:val="left" w:pos="6048"/>
        </w:tabs>
        <w:ind w:firstLine="709"/>
        <w:jc w:val="center"/>
      </w:pPr>
      <w:r w:rsidRPr="00310DFE">
        <w:t>Осмотрены пожарные гидранты по адресам:</w:t>
      </w:r>
    </w:p>
    <w:p w:rsidR="00BE0733" w:rsidRPr="00310DFE" w:rsidRDefault="00BE0733" w:rsidP="00BE0733">
      <w:pPr>
        <w:shd w:val="clear" w:color="auto" w:fill="FFFFFF"/>
        <w:tabs>
          <w:tab w:val="left" w:pos="6048"/>
        </w:tabs>
        <w:ind w:firstLine="709"/>
        <w:jc w:val="center"/>
      </w:pPr>
      <w:r w:rsidRPr="00310DFE">
        <w:t>_________________________________________________________________((наименование населённого пункта, улиц)</w:t>
      </w:r>
    </w:p>
    <w:p w:rsidR="00BE0733" w:rsidRPr="00310DFE" w:rsidRDefault="00BE0733" w:rsidP="00BE0733">
      <w:pPr>
        <w:shd w:val="clear" w:color="auto" w:fill="FFFFFF"/>
        <w:tabs>
          <w:tab w:val="left" w:pos="6048"/>
        </w:tabs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"/>
        <w:gridCol w:w="4739"/>
        <w:gridCol w:w="1678"/>
        <w:gridCol w:w="2165"/>
      </w:tblGrid>
      <w:tr w:rsidR="00BE0733" w:rsidRPr="00310DFE" w:rsidTr="00D1741A">
        <w:tc>
          <w:tcPr>
            <w:tcW w:w="1008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№</w:t>
            </w:r>
          </w:p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п./п.</w:t>
            </w:r>
          </w:p>
        </w:tc>
        <w:tc>
          <w:tcPr>
            <w:tcW w:w="4900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Наименование</w:t>
            </w:r>
          </w:p>
        </w:tc>
        <w:tc>
          <w:tcPr>
            <w:tcW w:w="1694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Количество</w:t>
            </w:r>
          </w:p>
        </w:tc>
        <w:tc>
          <w:tcPr>
            <w:tcW w:w="2206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Примечание</w:t>
            </w:r>
          </w:p>
        </w:tc>
      </w:tr>
      <w:tr w:rsidR="00BE0733" w:rsidRPr="00310DFE" w:rsidTr="00D1741A">
        <w:tc>
          <w:tcPr>
            <w:tcW w:w="1008" w:type="dxa"/>
          </w:tcPr>
          <w:p w:rsidR="00BE0733" w:rsidRPr="00310DFE" w:rsidRDefault="00BE0733" w:rsidP="00D1741A">
            <w:pPr>
              <w:widowControl w:val="0"/>
              <w:numPr>
                <w:ilvl w:val="0"/>
                <w:numId w:val="1"/>
              </w:numPr>
              <w:tabs>
                <w:tab w:val="left" w:pos="6048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4900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</w:pPr>
            <w:r w:rsidRPr="00310DFE">
              <w:t>Осмотрено пожарных гидрантов</w:t>
            </w:r>
          </w:p>
        </w:tc>
        <w:tc>
          <w:tcPr>
            <w:tcW w:w="1694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51</w:t>
            </w:r>
          </w:p>
        </w:tc>
        <w:tc>
          <w:tcPr>
            <w:tcW w:w="2206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</w:p>
        </w:tc>
      </w:tr>
      <w:tr w:rsidR="00BE0733" w:rsidRPr="00310DFE" w:rsidTr="00D1741A">
        <w:tc>
          <w:tcPr>
            <w:tcW w:w="1008" w:type="dxa"/>
          </w:tcPr>
          <w:p w:rsidR="00BE0733" w:rsidRPr="00310DFE" w:rsidRDefault="00BE0733" w:rsidP="00D1741A">
            <w:pPr>
              <w:widowControl w:val="0"/>
              <w:numPr>
                <w:ilvl w:val="0"/>
                <w:numId w:val="1"/>
              </w:numPr>
              <w:tabs>
                <w:tab w:val="left" w:pos="6048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4900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</w:pPr>
            <w:r w:rsidRPr="00310DFE">
              <w:t>Обнаружено неисправных</w:t>
            </w:r>
          </w:p>
        </w:tc>
        <w:tc>
          <w:tcPr>
            <w:tcW w:w="1694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12</w:t>
            </w:r>
          </w:p>
        </w:tc>
        <w:tc>
          <w:tcPr>
            <w:tcW w:w="2206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</w:p>
        </w:tc>
      </w:tr>
      <w:tr w:rsidR="00BE0733" w:rsidRPr="00310DFE" w:rsidTr="00D1741A">
        <w:tc>
          <w:tcPr>
            <w:tcW w:w="1008" w:type="dxa"/>
          </w:tcPr>
          <w:p w:rsidR="00BE0733" w:rsidRPr="00310DFE" w:rsidRDefault="00BE0733" w:rsidP="00D1741A">
            <w:pPr>
              <w:widowControl w:val="0"/>
              <w:numPr>
                <w:ilvl w:val="0"/>
                <w:numId w:val="1"/>
              </w:numPr>
              <w:tabs>
                <w:tab w:val="left" w:pos="6048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4900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</w:pPr>
            <w:r w:rsidRPr="00310DFE">
              <w:t>Отремонтировано в ходе осмотров</w:t>
            </w:r>
          </w:p>
        </w:tc>
        <w:tc>
          <w:tcPr>
            <w:tcW w:w="1694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10</w:t>
            </w:r>
          </w:p>
        </w:tc>
        <w:tc>
          <w:tcPr>
            <w:tcW w:w="2206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</w:p>
        </w:tc>
      </w:tr>
      <w:tr w:rsidR="00BE0733" w:rsidRPr="00310DFE" w:rsidTr="00D1741A">
        <w:tc>
          <w:tcPr>
            <w:tcW w:w="1008" w:type="dxa"/>
          </w:tcPr>
          <w:p w:rsidR="00BE0733" w:rsidRPr="00310DFE" w:rsidRDefault="00BE0733" w:rsidP="00D1741A">
            <w:pPr>
              <w:widowControl w:val="0"/>
              <w:numPr>
                <w:ilvl w:val="0"/>
                <w:numId w:val="1"/>
              </w:numPr>
              <w:tabs>
                <w:tab w:val="left" w:pos="6048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4900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</w:pPr>
            <w:r w:rsidRPr="00310DFE">
              <w:t>Обнаружено замороженных</w:t>
            </w:r>
          </w:p>
        </w:tc>
        <w:tc>
          <w:tcPr>
            <w:tcW w:w="1694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2</w:t>
            </w:r>
          </w:p>
        </w:tc>
        <w:tc>
          <w:tcPr>
            <w:tcW w:w="2206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</w:p>
        </w:tc>
      </w:tr>
      <w:tr w:rsidR="00BE0733" w:rsidRPr="00310DFE" w:rsidTr="00D1741A">
        <w:tc>
          <w:tcPr>
            <w:tcW w:w="1008" w:type="dxa"/>
          </w:tcPr>
          <w:p w:rsidR="00BE0733" w:rsidRPr="00310DFE" w:rsidRDefault="00BE0733" w:rsidP="00D1741A">
            <w:pPr>
              <w:widowControl w:val="0"/>
              <w:numPr>
                <w:ilvl w:val="0"/>
                <w:numId w:val="1"/>
              </w:numPr>
              <w:tabs>
                <w:tab w:val="left" w:pos="6048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4900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</w:pPr>
            <w:r w:rsidRPr="00310DFE">
              <w:t>Разморожено пожарных гидрантов</w:t>
            </w:r>
          </w:p>
        </w:tc>
        <w:tc>
          <w:tcPr>
            <w:tcW w:w="1694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2</w:t>
            </w:r>
          </w:p>
        </w:tc>
        <w:tc>
          <w:tcPr>
            <w:tcW w:w="2206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</w:p>
        </w:tc>
      </w:tr>
      <w:tr w:rsidR="00BE0733" w:rsidRPr="00310DFE" w:rsidTr="00D1741A">
        <w:tc>
          <w:tcPr>
            <w:tcW w:w="1008" w:type="dxa"/>
          </w:tcPr>
          <w:p w:rsidR="00BE0733" w:rsidRPr="00310DFE" w:rsidRDefault="00BE0733" w:rsidP="00D1741A">
            <w:pPr>
              <w:widowControl w:val="0"/>
              <w:numPr>
                <w:ilvl w:val="0"/>
                <w:numId w:val="1"/>
              </w:numPr>
              <w:tabs>
                <w:tab w:val="left" w:pos="6048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4900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</w:pPr>
            <w:r w:rsidRPr="00310DFE">
              <w:t>Прочищено сливных отверстий</w:t>
            </w:r>
          </w:p>
        </w:tc>
        <w:tc>
          <w:tcPr>
            <w:tcW w:w="1694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14</w:t>
            </w:r>
          </w:p>
        </w:tc>
        <w:tc>
          <w:tcPr>
            <w:tcW w:w="2206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</w:p>
        </w:tc>
      </w:tr>
      <w:tr w:rsidR="00BE0733" w:rsidRPr="00310DFE" w:rsidTr="00D1741A">
        <w:tc>
          <w:tcPr>
            <w:tcW w:w="1008" w:type="dxa"/>
          </w:tcPr>
          <w:p w:rsidR="00BE0733" w:rsidRPr="00310DFE" w:rsidRDefault="00BE0733" w:rsidP="00D1741A">
            <w:pPr>
              <w:widowControl w:val="0"/>
              <w:numPr>
                <w:ilvl w:val="0"/>
                <w:numId w:val="1"/>
              </w:numPr>
              <w:tabs>
                <w:tab w:val="left" w:pos="6048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4900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</w:pPr>
            <w:r w:rsidRPr="00310DFE">
              <w:t>и так далее</w:t>
            </w:r>
          </w:p>
        </w:tc>
        <w:tc>
          <w:tcPr>
            <w:tcW w:w="1694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</w:p>
        </w:tc>
        <w:tc>
          <w:tcPr>
            <w:tcW w:w="2206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</w:p>
        </w:tc>
      </w:tr>
    </w:tbl>
    <w:p w:rsidR="00BE0733" w:rsidRPr="00310DFE" w:rsidRDefault="00BE0733" w:rsidP="00BE0733">
      <w:pPr>
        <w:shd w:val="clear" w:color="auto" w:fill="FFFFFF"/>
        <w:tabs>
          <w:tab w:val="left" w:pos="6048"/>
        </w:tabs>
        <w:ind w:firstLine="709"/>
        <w:jc w:val="center"/>
      </w:pPr>
    </w:p>
    <w:p w:rsidR="00BE0733" w:rsidRPr="00310DFE" w:rsidRDefault="00BE0733" w:rsidP="00BE0733">
      <w:pPr>
        <w:shd w:val="clear" w:color="auto" w:fill="FFFFFF"/>
        <w:tabs>
          <w:tab w:val="left" w:pos="6048"/>
        </w:tabs>
        <w:ind w:firstLine="709"/>
        <w:jc w:val="center"/>
      </w:pPr>
      <w:r w:rsidRPr="00310DFE">
        <w:t>Адреса неисправных пожарных гидрантов отремонтированных в ходе проверки</w:t>
      </w:r>
    </w:p>
    <w:p w:rsidR="00BE0733" w:rsidRPr="00310DFE" w:rsidRDefault="00BE0733" w:rsidP="00BE0733">
      <w:pPr>
        <w:shd w:val="clear" w:color="auto" w:fill="FFFFFF"/>
        <w:tabs>
          <w:tab w:val="left" w:pos="6048"/>
        </w:tabs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4124"/>
        <w:gridCol w:w="2462"/>
        <w:gridCol w:w="2022"/>
      </w:tblGrid>
      <w:tr w:rsidR="00BE0733" w:rsidRPr="00310DFE" w:rsidTr="00D1741A">
        <w:tc>
          <w:tcPr>
            <w:tcW w:w="1007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180"/>
              <w:jc w:val="center"/>
            </w:pPr>
            <w:r w:rsidRPr="00310DFE">
              <w:t>№</w:t>
            </w:r>
          </w:p>
          <w:p w:rsidR="00BE0733" w:rsidRPr="00310DFE" w:rsidRDefault="00BE0733" w:rsidP="00D1741A">
            <w:pPr>
              <w:tabs>
                <w:tab w:val="left" w:pos="6048"/>
              </w:tabs>
              <w:ind w:firstLine="180"/>
              <w:jc w:val="center"/>
            </w:pPr>
            <w:r w:rsidRPr="00310DFE">
              <w:t>п./п.</w:t>
            </w:r>
          </w:p>
        </w:tc>
        <w:tc>
          <w:tcPr>
            <w:tcW w:w="4501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Адрес</w:t>
            </w:r>
          </w:p>
        </w:tc>
        <w:tc>
          <w:tcPr>
            <w:tcW w:w="2567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 xml:space="preserve">Характер </w:t>
            </w:r>
          </w:p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  <w:r w:rsidRPr="00310DFE">
              <w:t>неисправности</w:t>
            </w:r>
          </w:p>
        </w:tc>
        <w:tc>
          <w:tcPr>
            <w:tcW w:w="2062" w:type="dxa"/>
          </w:tcPr>
          <w:p w:rsidR="00BE0733" w:rsidRPr="00310DFE" w:rsidRDefault="00BE0733" w:rsidP="00D1741A">
            <w:pPr>
              <w:tabs>
                <w:tab w:val="left" w:pos="6048"/>
              </w:tabs>
            </w:pPr>
            <w:r w:rsidRPr="00310DFE">
              <w:t>Ликвидация неисправности</w:t>
            </w:r>
          </w:p>
        </w:tc>
      </w:tr>
      <w:tr w:rsidR="00BE0733" w:rsidRPr="00310DFE" w:rsidTr="00D1741A">
        <w:tc>
          <w:tcPr>
            <w:tcW w:w="1007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180"/>
              <w:jc w:val="center"/>
            </w:pPr>
            <w:r w:rsidRPr="00310DFE">
              <w:t>1.</w:t>
            </w:r>
          </w:p>
        </w:tc>
        <w:tc>
          <w:tcPr>
            <w:tcW w:w="4501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394"/>
            </w:pPr>
            <w:r w:rsidRPr="00310DFE">
              <w:t xml:space="preserve">ул. </w:t>
            </w:r>
            <w:r>
              <w:t>Центральная</w:t>
            </w:r>
            <w:r w:rsidRPr="00310DFE">
              <w:t xml:space="preserve"> 61</w:t>
            </w:r>
          </w:p>
        </w:tc>
        <w:tc>
          <w:tcPr>
            <w:tcW w:w="2567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49"/>
              <w:jc w:val="center"/>
            </w:pPr>
            <w:r w:rsidRPr="00310DFE">
              <w:t>пропускает воду</w:t>
            </w:r>
          </w:p>
        </w:tc>
        <w:tc>
          <w:tcPr>
            <w:tcW w:w="2062" w:type="dxa"/>
          </w:tcPr>
          <w:p w:rsidR="00BE0733" w:rsidRPr="00310DFE" w:rsidRDefault="00BE0733" w:rsidP="00D1741A">
            <w:pPr>
              <w:tabs>
                <w:tab w:val="left" w:pos="6048"/>
              </w:tabs>
              <w:jc w:val="center"/>
            </w:pPr>
            <w:r w:rsidRPr="00310DFE">
              <w:t xml:space="preserve"> заменён </w:t>
            </w:r>
          </w:p>
        </w:tc>
      </w:tr>
      <w:tr w:rsidR="00BE0733" w:rsidRPr="00310DFE" w:rsidTr="00D1741A">
        <w:tc>
          <w:tcPr>
            <w:tcW w:w="1007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180"/>
              <w:jc w:val="center"/>
            </w:pPr>
            <w:r w:rsidRPr="00310DFE">
              <w:t>2.</w:t>
            </w:r>
          </w:p>
        </w:tc>
        <w:tc>
          <w:tcPr>
            <w:tcW w:w="4501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394"/>
            </w:pPr>
            <w:r w:rsidRPr="00310DFE">
              <w:t xml:space="preserve">ул. </w:t>
            </w:r>
            <w:r>
              <w:t>Логовая</w:t>
            </w:r>
            <w:r w:rsidRPr="00310DFE">
              <w:t xml:space="preserve"> 30</w:t>
            </w:r>
          </w:p>
        </w:tc>
        <w:tc>
          <w:tcPr>
            <w:tcW w:w="2567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49"/>
              <w:jc w:val="center"/>
            </w:pPr>
            <w:r w:rsidRPr="00310DFE">
              <w:t>заморожен стояк</w:t>
            </w:r>
          </w:p>
        </w:tc>
        <w:tc>
          <w:tcPr>
            <w:tcW w:w="2062" w:type="dxa"/>
          </w:tcPr>
          <w:p w:rsidR="00BE0733" w:rsidRPr="00310DFE" w:rsidRDefault="00BE0733" w:rsidP="00D1741A">
            <w:pPr>
              <w:tabs>
                <w:tab w:val="left" w:pos="6048"/>
              </w:tabs>
              <w:jc w:val="center"/>
            </w:pPr>
            <w:r w:rsidRPr="00310DFE">
              <w:t>отогрет</w:t>
            </w:r>
          </w:p>
        </w:tc>
      </w:tr>
      <w:tr w:rsidR="00BE0733" w:rsidRPr="00310DFE" w:rsidTr="00D1741A">
        <w:tc>
          <w:tcPr>
            <w:tcW w:w="1007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180"/>
              <w:jc w:val="center"/>
            </w:pPr>
            <w:r w:rsidRPr="00310DFE">
              <w:t>3.</w:t>
            </w:r>
          </w:p>
        </w:tc>
        <w:tc>
          <w:tcPr>
            <w:tcW w:w="4501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394"/>
            </w:pPr>
            <w:r w:rsidRPr="00310DFE">
              <w:t xml:space="preserve">ул. </w:t>
            </w:r>
            <w:r>
              <w:t>Садовая</w:t>
            </w:r>
            <w:r w:rsidRPr="00310DFE">
              <w:t xml:space="preserve"> 3</w:t>
            </w:r>
          </w:p>
        </w:tc>
        <w:tc>
          <w:tcPr>
            <w:tcW w:w="2567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49"/>
              <w:jc w:val="center"/>
            </w:pPr>
            <w:r w:rsidRPr="00310DFE">
              <w:t>тонкий шток</w:t>
            </w:r>
          </w:p>
        </w:tc>
        <w:tc>
          <w:tcPr>
            <w:tcW w:w="2062" w:type="dxa"/>
          </w:tcPr>
          <w:p w:rsidR="00BE0733" w:rsidRPr="00310DFE" w:rsidRDefault="00BE0733" w:rsidP="00D1741A">
            <w:pPr>
              <w:tabs>
                <w:tab w:val="left" w:pos="6048"/>
              </w:tabs>
              <w:jc w:val="center"/>
            </w:pPr>
            <w:r w:rsidRPr="00310DFE">
              <w:t>заменён</w:t>
            </w:r>
          </w:p>
        </w:tc>
      </w:tr>
      <w:tr w:rsidR="00BE0733" w:rsidRPr="00310DFE" w:rsidTr="00D1741A">
        <w:tc>
          <w:tcPr>
            <w:tcW w:w="1007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180"/>
              <w:jc w:val="center"/>
            </w:pPr>
            <w:r w:rsidRPr="00310DFE">
              <w:t>4.</w:t>
            </w:r>
          </w:p>
        </w:tc>
        <w:tc>
          <w:tcPr>
            <w:tcW w:w="4501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394"/>
            </w:pPr>
            <w:r w:rsidRPr="00310DFE">
              <w:t>и так далее</w:t>
            </w:r>
          </w:p>
        </w:tc>
        <w:tc>
          <w:tcPr>
            <w:tcW w:w="2567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</w:p>
        </w:tc>
        <w:tc>
          <w:tcPr>
            <w:tcW w:w="2062" w:type="dxa"/>
          </w:tcPr>
          <w:p w:rsidR="00BE0733" w:rsidRPr="00310DFE" w:rsidRDefault="00BE0733" w:rsidP="00D1741A">
            <w:pPr>
              <w:tabs>
                <w:tab w:val="left" w:pos="6048"/>
              </w:tabs>
              <w:ind w:firstLine="709"/>
              <w:jc w:val="center"/>
            </w:pPr>
          </w:p>
        </w:tc>
      </w:tr>
    </w:tbl>
    <w:p w:rsidR="00BE0733" w:rsidRPr="00310DFE" w:rsidRDefault="00BE0733" w:rsidP="00BE0733">
      <w:pPr>
        <w:shd w:val="clear" w:color="auto" w:fill="FFFFFF"/>
        <w:tabs>
          <w:tab w:val="left" w:pos="6048"/>
        </w:tabs>
        <w:ind w:firstLine="709"/>
        <w:jc w:val="center"/>
      </w:pPr>
    </w:p>
    <w:p w:rsidR="00BE0733" w:rsidRPr="00310DFE" w:rsidRDefault="00BE0733" w:rsidP="00BE0733">
      <w:pPr>
        <w:ind w:firstLine="709"/>
        <w:jc w:val="both"/>
      </w:pPr>
      <w:r w:rsidRPr="00310DFE">
        <w:t>Представитель пожарной охраны _______________________________________</w:t>
      </w:r>
    </w:p>
    <w:p w:rsidR="00BE0733" w:rsidRPr="00310DFE" w:rsidRDefault="00BE0733" w:rsidP="00BE0733">
      <w:pPr>
        <w:ind w:firstLine="709"/>
        <w:jc w:val="both"/>
      </w:pPr>
    </w:p>
    <w:p w:rsidR="00BE0733" w:rsidRPr="00310DFE" w:rsidRDefault="00BE0733" w:rsidP="00BE0733">
      <w:pPr>
        <w:ind w:firstLine="709"/>
        <w:jc w:val="both"/>
      </w:pPr>
      <w:r w:rsidRPr="00310DFE">
        <w:t>Представитель водопроводной службы __________________________________</w:t>
      </w:r>
    </w:p>
    <w:p w:rsidR="00BE0733" w:rsidRPr="00310DFE" w:rsidRDefault="00BE0733" w:rsidP="00BE0733">
      <w:pPr>
        <w:ind w:firstLine="709"/>
      </w:pPr>
    </w:p>
    <w:p w:rsidR="00BE0733" w:rsidRPr="00310DFE" w:rsidRDefault="00BE0733" w:rsidP="00BE0733">
      <w:pPr>
        <w:ind w:firstLine="709"/>
        <w:rPr>
          <w:bCs/>
        </w:rPr>
      </w:pPr>
      <w:r w:rsidRPr="00310DFE">
        <w:rPr>
          <w:bCs/>
        </w:rPr>
        <w:t>Примечания:</w:t>
      </w:r>
    </w:p>
    <w:p w:rsidR="00BE0733" w:rsidRPr="00310DFE" w:rsidRDefault="00BE0733" w:rsidP="00BE0733">
      <w:pPr>
        <w:ind w:firstLine="709"/>
        <w:rPr>
          <w:i/>
        </w:rPr>
      </w:pPr>
      <w:r w:rsidRPr="00310DFE">
        <w:rPr>
          <w:i/>
        </w:rPr>
        <w:t>-  Акт составляется в 3 экземплярах – по одному каждой из сторон и один в производственный эксплуатационно-аварийный отдел водопроводной службы.</w:t>
      </w:r>
    </w:p>
    <w:p w:rsidR="00BE0733" w:rsidRDefault="00BE0733" w:rsidP="00BE0733">
      <w:pPr>
        <w:ind w:firstLine="709"/>
        <w:rPr>
          <w:i/>
        </w:rPr>
      </w:pPr>
      <w:r w:rsidRPr="00310DFE">
        <w:rPr>
          <w:i/>
        </w:rPr>
        <w:t xml:space="preserve"> - Проверке подлежат все пожарные гидранты;</w:t>
      </w:r>
    </w:p>
    <w:p w:rsidR="00BE0733" w:rsidRDefault="00BE0733" w:rsidP="00BE0733">
      <w:pPr>
        <w:ind w:firstLine="709"/>
        <w:rPr>
          <w:i/>
        </w:rPr>
      </w:pPr>
    </w:p>
    <w:p w:rsidR="00BE0733" w:rsidRDefault="00BE0733" w:rsidP="00BE0733">
      <w:pPr>
        <w:ind w:firstLine="709"/>
        <w:rPr>
          <w:i/>
        </w:rPr>
      </w:pPr>
    </w:p>
    <w:p w:rsidR="00BE0733" w:rsidRDefault="00BE0733" w:rsidP="00BE0733">
      <w:pPr>
        <w:ind w:firstLine="709"/>
        <w:rPr>
          <w:i/>
        </w:rPr>
      </w:pPr>
    </w:p>
    <w:p w:rsidR="00BE0733" w:rsidRDefault="00BE0733" w:rsidP="00BE0733">
      <w:pPr>
        <w:ind w:firstLine="709"/>
        <w:rPr>
          <w:i/>
        </w:rPr>
      </w:pPr>
    </w:p>
    <w:p w:rsidR="00BE0733" w:rsidRDefault="00BE0733" w:rsidP="00BE0733">
      <w:pPr>
        <w:ind w:firstLine="709"/>
        <w:rPr>
          <w:i/>
        </w:rPr>
      </w:pPr>
    </w:p>
    <w:p w:rsidR="00BE0733" w:rsidRDefault="00BE0733" w:rsidP="00BE0733">
      <w:pPr>
        <w:ind w:firstLine="709"/>
        <w:rPr>
          <w:i/>
        </w:rPr>
      </w:pPr>
    </w:p>
    <w:p w:rsidR="00BE0733" w:rsidRDefault="00BE0733" w:rsidP="00BE0733">
      <w:pPr>
        <w:ind w:firstLine="709"/>
        <w:rPr>
          <w:i/>
        </w:rPr>
      </w:pPr>
    </w:p>
    <w:p w:rsidR="00F447EE" w:rsidRDefault="00F447EE"/>
    <w:sectPr w:rsidR="00F447EE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73" w:rsidRDefault="00BE0733" w:rsidP="00E575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173" w:rsidRDefault="00BE0733" w:rsidP="00E575C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73" w:rsidRDefault="00BE0733" w:rsidP="00E575C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5E16"/>
    <w:multiLevelType w:val="hybridMultilevel"/>
    <w:tmpl w:val="8EF4BC3E"/>
    <w:lvl w:ilvl="0" w:tplc="AC6E8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0262E"/>
    <w:multiLevelType w:val="hybridMultilevel"/>
    <w:tmpl w:val="C8F87698"/>
    <w:lvl w:ilvl="0" w:tplc="AC6E8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F607B7"/>
    <w:multiLevelType w:val="multilevel"/>
    <w:tmpl w:val="49FC984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7492651E"/>
    <w:multiLevelType w:val="hybridMultilevel"/>
    <w:tmpl w:val="185E336C"/>
    <w:lvl w:ilvl="0" w:tplc="AC6E8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231B5"/>
    <w:multiLevelType w:val="hybridMultilevel"/>
    <w:tmpl w:val="53900FE2"/>
    <w:lvl w:ilvl="0" w:tplc="B2388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5B1E2D"/>
    <w:multiLevelType w:val="multilevel"/>
    <w:tmpl w:val="577A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270"/>
        </w:tabs>
        <w:ind w:left="127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10"/>
        </w:tabs>
        <w:ind w:left="131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0"/>
        </w:tabs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6">
    <w:nsid w:val="7FB46D8B"/>
    <w:multiLevelType w:val="hybridMultilevel"/>
    <w:tmpl w:val="73FC021E"/>
    <w:lvl w:ilvl="0" w:tplc="AC6E81F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E0733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B4C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0733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0733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E07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07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E07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BE0733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BE073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07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E07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0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E07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07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E073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BE07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0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E07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0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0733"/>
  </w:style>
  <w:style w:type="paragraph" w:customStyle="1" w:styleId="ConsCell">
    <w:name w:val="ConsCell"/>
    <w:rsid w:val="00BE073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BE0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0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0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3729</Words>
  <Characters>21258</Characters>
  <Application>Microsoft Office Word</Application>
  <DocSecurity>0</DocSecurity>
  <Lines>177</Lines>
  <Paragraphs>49</Paragraphs>
  <ScaleCrop>false</ScaleCrop>
  <Company/>
  <LinksUpToDate>false</LinksUpToDate>
  <CharactersWithSpaces>24938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2013-11-22T01:48:00Z</dcterms:created>
  <dcterms:modified xsi:type="dcterms:W3CDTF">2013-11-22T01:49:00Z</dcterms:modified>
</cp:coreProperties>
</file>